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BC98" w14:textId="77777777" w:rsidR="009F60D4" w:rsidRPr="009F60D4" w:rsidRDefault="009F60D4" w:rsidP="009F60D4">
      <w:pPr>
        <w:spacing w:after="12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9F60D4">
        <w:rPr>
          <w:rFonts w:ascii="Arial" w:hAnsi="Arial" w:cs="Arial"/>
          <w:b/>
          <w:bCs/>
          <w:sz w:val="40"/>
          <w:szCs w:val="40"/>
          <w:lang w:val="en-US"/>
        </w:rPr>
        <w:t>Recognising recreational values</w:t>
      </w:r>
    </w:p>
    <w:p w14:paraId="66862E8D" w14:textId="305EE0E3" w:rsidR="005009AA" w:rsidRPr="009F60D4" w:rsidRDefault="009F60D4" w:rsidP="009F60D4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en-AU"/>
        </w:rPr>
      </w:pPr>
      <w:r w:rsidRPr="009F60D4">
        <w:rPr>
          <w:rFonts w:ascii="Arial" w:eastAsia="Times New Roman" w:hAnsi="Arial" w:cs="Arial"/>
          <w:sz w:val="28"/>
          <w:szCs w:val="28"/>
          <w:lang w:eastAsia="en-AU"/>
        </w:rPr>
        <w:t>Highlights report</w:t>
      </w:r>
      <w:r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9F60D4">
        <w:rPr>
          <w:rFonts w:ascii="Arial" w:eastAsia="Times New Roman" w:hAnsi="Arial" w:cs="Arial"/>
          <w:sz w:val="28"/>
          <w:szCs w:val="28"/>
          <w:lang w:eastAsia="en-AU"/>
        </w:rPr>
        <w:t>2020-2024</w:t>
      </w:r>
    </w:p>
    <w:p w14:paraId="1602473C" w14:textId="77777777" w:rsidR="009F60D4" w:rsidRDefault="009F60D4" w:rsidP="009F60D4">
      <w:pPr>
        <w:spacing w:after="120" w:line="240" w:lineRule="auto"/>
      </w:pPr>
    </w:p>
    <w:p w14:paraId="55E68729" w14:textId="42E63EC1" w:rsidR="009F60D4" w:rsidRPr="009F60D4" w:rsidRDefault="009F60D4" w:rsidP="009F60D4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9F60D4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Ministerial Foreword</w:t>
      </w:r>
    </w:p>
    <w:p w14:paraId="338CF313" w14:textId="3A6CD297" w:rsidR="009F60D4" w:rsidRPr="009F60D4" w:rsidRDefault="009F60D4" w:rsidP="009F60D4">
      <w:pPr>
        <w:spacing w:after="120" w:line="240" w:lineRule="auto"/>
      </w:pPr>
      <w:r w:rsidRPr="009F60D4">
        <w:t>In 2016, the Victorian Government released Water for Victoria, our strategic plan for managing water to support a healthy environment, prosperous</w:t>
      </w:r>
      <w:r>
        <w:t xml:space="preserve"> </w:t>
      </w:r>
      <w:r w:rsidRPr="009F60D4">
        <w:t>economy and thriving communities. A commitment was also made to enhance the recreational value of water. Eight years on, this commitment remains</w:t>
      </w:r>
      <w:r>
        <w:t xml:space="preserve"> </w:t>
      </w:r>
      <w:r w:rsidRPr="009F60D4">
        <w:t>strong, and clear benefits to communities across Victoria are evident.</w:t>
      </w:r>
    </w:p>
    <w:p w14:paraId="65F41D1A" w14:textId="4A53E573" w:rsidR="009F60D4" w:rsidRDefault="009F60D4" w:rsidP="009F60D4">
      <w:pPr>
        <w:spacing w:after="120" w:line="240" w:lineRule="auto"/>
      </w:pPr>
      <w:r w:rsidRPr="009F60D4">
        <w:t>Healthy waterways and catchments support the</w:t>
      </w:r>
      <w:r>
        <w:t xml:space="preserve"> </w:t>
      </w:r>
      <w:r w:rsidRPr="009F60D4">
        <w:t>wellbeing of Victorians who enjoy the recreational</w:t>
      </w:r>
      <w:r>
        <w:t xml:space="preserve"> </w:t>
      </w:r>
      <w:r w:rsidRPr="009F60D4">
        <w:t>benefits our rivers and streams provide.</w:t>
      </w:r>
    </w:p>
    <w:p w14:paraId="4ED365A6" w14:textId="537EC489" w:rsidR="009F60D4" w:rsidRPr="009F60D4" w:rsidRDefault="009F60D4" w:rsidP="009F60D4">
      <w:pPr>
        <w:spacing w:after="120" w:line="240" w:lineRule="auto"/>
      </w:pPr>
      <w:r w:rsidRPr="009F60D4">
        <w:t>The Victorian Government is supporting the water</w:t>
      </w:r>
      <w:r>
        <w:t xml:space="preserve"> </w:t>
      </w:r>
      <w:r w:rsidRPr="009F60D4">
        <w:t>sector to continue to strengthen opportunities for</w:t>
      </w:r>
      <w:r>
        <w:t xml:space="preserve"> </w:t>
      </w:r>
      <w:r w:rsidRPr="009F60D4">
        <w:t>recreational activities on and around our waterways</w:t>
      </w:r>
      <w:r>
        <w:t xml:space="preserve"> </w:t>
      </w:r>
      <w:r w:rsidRPr="009F60D4">
        <w:t>and water storages.</w:t>
      </w:r>
    </w:p>
    <w:p w14:paraId="3329F073" w14:textId="467F0503" w:rsidR="009F60D4" w:rsidRPr="009F60D4" w:rsidRDefault="009F60D4" w:rsidP="009F60D4">
      <w:pPr>
        <w:spacing w:after="120" w:line="240" w:lineRule="auto"/>
      </w:pPr>
      <w:r w:rsidRPr="009F60D4">
        <w:t>This report showcases a selection of projects</w:t>
      </w:r>
      <w:r>
        <w:t xml:space="preserve"> </w:t>
      </w:r>
      <w:r w:rsidRPr="009F60D4">
        <w:t>completed within the last four years and highlights</w:t>
      </w:r>
      <w:r>
        <w:t xml:space="preserve"> </w:t>
      </w:r>
      <w:r w:rsidRPr="009F60D4">
        <w:t>the achievements of partnerships between the</w:t>
      </w:r>
      <w:r>
        <w:t xml:space="preserve"> </w:t>
      </w:r>
      <w:r w:rsidRPr="009F60D4">
        <w:t>Victorian Government, the water sector, community</w:t>
      </w:r>
      <w:r>
        <w:t xml:space="preserve"> </w:t>
      </w:r>
      <w:r w:rsidRPr="009F60D4">
        <w:t>groups and Traditional Owner organisations.</w:t>
      </w:r>
    </w:p>
    <w:p w14:paraId="08E08176" w14:textId="2B492043" w:rsidR="009F60D4" w:rsidRPr="009F60D4" w:rsidRDefault="009F60D4" w:rsidP="009F60D4">
      <w:pPr>
        <w:spacing w:after="120" w:line="240" w:lineRule="auto"/>
      </w:pPr>
      <w:r w:rsidRPr="009F60D4">
        <w:t>These projects have led to improved access to</w:t>
      </w:r>
      <w:r>
        <w:t xml:space="preserve"> </w:t>
      </w:r>
      <w:r w:rsidRPr="009F60D4">
        <w:t>recreational opportunities on and around water</w:t>
      </w:r>
      <w:r>
        <w:t>-</w:t>
      </w:r>
      <w:r w:rsidRPr="009F60D4">
        <w:t>based</w:t>
      </w:r>
      <w:r>
        <w:t xml:space="preserve"> </w:t>
      </w:r>
      <w:r w:rsidRPr="009F60D4">
        <w:t>natural spaces and water storages, as well</w:t>
      </w:r>
      <w:r>
        <w:t xml:space="preserve"> </w:t>
      </w:r>
      <w:r w:rsidRPr="009F60D4">
        <w:t>as a better understanding by Victorian communities</w:t>
      </w:r>
      <w:r>
        <w:t xml:space="preserve"> </w:t>
      </w:r>
      <w:r w:rsidRPr="009F60D4">
        <w:t>on how to achieve their recreational objectives. It has</w:t>
      </w:r>
      <w:r>
        <w:t xml:space="preserve"> </w:t>
      </w:r>
      <w:r w:rsidRPr="009F60D4">
        <w:t>also built increased capability of water corporations</w:t>
      </w:r>
      <w:r>
        <w:t xml:space="preserve"> </w:t>
      </w:r>
      <w:r w:rsidRPr="009F60D4">
        <w:t>and catchment management authorities to consider</w:t>
      </w:r>
      <w:r>
        <w:t xml:space="preserve"> </w:t>
      </w:r>
      <w:r w:rsidRPr="009F60D4">
        <w:t>recreational values in their operations, resulting in</w:t>
      </w:r>
      <w:r>
        <w:t xml:space="preserve"> </w:t>
      </w:r>
      <w:r w:rsidRPr="009F60D4">
        <w:t>improved recreational outcomes for Victorian</w:t>
      </w:r>
      <w:r>
        <w:t xml:space="preserve"> </w:t>
      </w:r>
      <w:r w:rsidRPr="009F60D4">
        <w:t>communities.</w:t>
      </w:r>
    </w:p>
    <w:p w14:paraId="43535826" w14:textId="3CAA0AA5" w:rsidR="009F60D4" w:rsidRPr="009F60D4" w:rsidRDefault="009F60D4" w:rsidP="009F60D4">
      <w:pPr>
        <w:spacing w:after="120" w:line="240" w:lineRule="auto"/>
      </w:pPr>
      <w:r w:rsidRPr="009F60D4">
        <w:t>In addition to the Recreational Values Program, the</w:t>
      </w:r>
      <w:r>
        <w:t xml:space="preserve"> </w:t>
      </w:r>
      <w:r w:rsidRPr="009F60D4">
        <w:t>Victorian Government has committed $12.4 million to</w:t>
      </w:r>
      <w:r>
        <w:t xml:space="preserve"> </w:t>
      </w:r>
      <w:r w:rsidRPr="009F60D4">
        <w:t>open Tarago Reservoir to on-water recreation, which</w:t>
      </w:r>
      <w:r>
        <w:t xml:space="preserve"> </w:t>
      </w:r>
      <w:r w:rsidRPr="009F60D4">
        <w:t>will allow the community and recreational anglers to</w:t>
      </w:r>
      <w:r>
        <w:t xml:space="preserve"> </w:t>
      </w:r>
      <w:r w:rsidRPr="009F60D4">
        <w:t>enjoy recreational fishing on the reservoir. This work is</w:t>
      </w:r>
      <w:r>
        <w:t xml:space="preserve"> </w:t>
      </w:r>
      <w:r w:rsidRPr="009F60D4">
        <w:t>being delivered in partnership with Better Boating</w:t>
      </w:r>
      <w:r>
        <w:t xml:space="preserve"> </w:t>
      </w:r>
      <w:r w:rsidRPr="009F60D4">
        <w:t>Victoria, Melbourne Water and Gippsland Water, and</w:t>
      </w:r>
      <w:r>
        <w:t xml:space="preserve"> </w:t>
      </w:r>
      <w:r w:rsidRPr="009F60D4">
        <w:t>is a prime example of collaboration across</w:t>
      </w:r>
      <w:r>
        <w:t xml:space="preserve"> </w:t>
      </w:r>
      <w:r w:rsidRPr="009F60D4">
        <w:t>organisations to achieve recreational outcomes for</w:t>
      </w:r>
      <w:r>
        <w:t xml:space="preserve"> </w:t>
      </w:r>
      <w:r w:rsidRPr="009F60D4">
        <w:t>the community.</w:t>
      </w:r>
    </w:p>
    <w:p w14:paraId="39119D6B" w14:textId="04FD88FA" w:rsidR="009F60D4" w:rsidRPr="009F60D4" w:rsidRDefault="009F60D4" w:rsidP="009F60D4">
      <w:pPr>
        <w:spacing w:after="120" w:line="240" w:lineRule="auto"/>
      </w:pPr>
      <w:r w:rsidRPr="009F60D4">
        <w:t>It is fantastic to see the improvements to Victoria’s</w:t>
      </w:r>
      <w:r>
        <w:t xml:space="preserve"> </w:t>
      </w:r>
      <w:r w:rsidRPr="009F60D4">
        <w:t>diverse water assets over the last eight years, which</w:t>
      </w:r>
      <w:r>
        <w:t xml:space="preserve"> </w:t>
      </w:r>
      <w:r w:rsidRPr="009F60D4">
        <w:t>have directly benefited the health and quality of life</w:t>
      </w:r>
      <w:r>
        <w:t xml:space="preserve"> </w:t>
      </w:r>
      <w:r w:rsidRPr="009F60D4">
        <w:t>of Victorians. Inclusion of social and recreational</w:t>
      </w:r>
      <w:r>
        <w:t xml:space="preserve"> </w:t>
      </w:r>
      <w:r w:rsidRPr="009F60D4">
        <w:t>values of water in waterway planning is now a</w:t>
      </w:r>
      <w:r>
        <w:t xml:space="preserve"> </w:t>
      </w:r>
      <w:r w:rsidRPr="009F60D4">
        <w:t>business-as-usual practice across the water sector.</w:t>
      </w:r>
    </w:p>
    <w:p w14:paraId="201DB216" w14:textId="3C3FC084" w:rsidR="009F60D4" w:rsidRDefault="009F60D4" w:rsidP="009F60D4">
      <w:pPr>
        <w:spacing w:after="120" w:line="240" w:lineRule="auto"/>
      </w:pPr>
      <w:r w:rsidRPr="009F60D4">
        <w:t>We will continue to work with the water sector to</w:t>
      </w:r>
      <w:r>
        <w:t xml:space="preserve"> </w:t>
      </w:r>
      <w:r w:rsidRPr="009F60D4">
        <w:t>understand and incorporate recreational values in</w:t>
      </w:r>
      <w:r>
        <w:t xml:space="preserve"> </w:t>
      </w:r>
      <w:r w:rsidRPr="009F60D4">
        <w:t>how we manage Victoria’s water resources into the</w:t>
      </w:r>
      <w:r>
        <w:t xml:space="preserve"> </w:t>
      </w:r>
      <w:r w:rsidRPr="009F60D4">
        <w:t>future, creating positive, long-lasting impacts for</w:t>
      </w:r>
      <w:r>
        <w:t xml:space="preserve"> </w:t>
      </w:r>
      <w:r w:rsidRPr="009F60D4">
        <w:t>all Victorians.</w:t>
      </w:r>
    </w:p>
    <w:p w14:paraId="14DDF05C" w14:textId="77777777" w:rsidR="009F60D4" w:rsidRDefault="009F60D4" w:rsidP="009F60D4">
      <w:pPr>
        <w:spacing w:after="120" w:line="240" w:lineRule="auto"/>
      </w:pPr>
      <w:r>
        <w:t>The Hon. Harriet Shing MP</w:t>
      </w:r>
    </w:p>
    <w:p w14:paraId="68E596D8" w14:textId="1ECC6C49" w:rsidR="009F60D4" w:rsidRDefault="009F60D4" w:rsidP="009F60D4">
      <w:pPr>
        <w:spacing w:after="120" w:line="240" w:lineRule="auto"/>
      </w:pPr>
      <w:r>
        <w:t>Minister for Water</w:t>
      </w:r>
    </w:p>
    <w:p w14:paraId="2362EDC9" w14:textId="77777777" w:rsidR="009F60D4" w:rsidRDefault="009F60D4" w:rsidP="009F60D4">
      <w:pPr>
        <w:spacing w:after="120" w:line="240" w:lineRule="auto"/>
      </w:pPr>
      <w:r>
        <w:br w:type="page"/>
      </w:r>
    </w:p>
    <w:p w14:paraId="08A4E691" w14:textId="09181769" w:rsidR="009F60D4" w:rsidRDefault="009F60D4" w:rsidP="009F60D4">
      <w:pPr>
        <w:spacing w:after="120" w:line="240" w:lineRule="auto"/>
      </w:pPr>
      <w:r>
        <w:t>© The State of Victoria Department of</w:t>
      </w:r>
      <w:r>
        <w:t xml:space="preserve"> </w:t>
      </w:r>
      <w:r>
        <w:t>Energy, Environment and Climate Action</w:t>
      </w:r>
    </w:p>
    <w:p w14:paraId="392DFBDA" w14:textId="77777777" w:rsidR="009F60D4" w:rsidRDefault="009F60D4" w:rsidP="009F60D4">
      <w:pPr>
        <w:spacing w:after="120" w:line="240" w:lineRule="auto"/>
      </w:pPr>
      <w:r>
        <w:t>December 2024</w:t>
      </w:r>
    </w:p>
    <w:p w14:paraId="3423B65C" w14:textId="77777777" w:rsidR="009F60D4" w:rsidRDefault="009F60D4" w:rsidP="009F60D4">
      <w:pPr>
        <w:spacing w:after="120" w:line="240" w:lineRule="auto"/>
      </w:pPr>
      <w:r>
        <w:t>ISBN 978-1-76176-046-4 (print)</w:t>
      </w:r>
    </w:p>
    <w:p w14:paraId="5917AAEE" w14:textId="77777777" w:rsidR="009F60D4" w:rsidRDefault="009F60D4" w:rsidP="009F60D4">
      <w:pPr>
        <w:spacing w:after="120" w:line="240" w:lineRule="auto"/>
      </w:pPr>
      <w:r>
        <w:t>ISBN 978-1-76176-031-0 (pdf/online)</w:t>
      </w:r>
    </w:p>
    <w:p w14:paraId="7C055F8C" w14:textId="77777777" w:rsidR="009F60D4" w:rsidRPr="009F60D4" w:rsidRDefault="009F60D4" w:rsidP="009F60D4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9F60D4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Disclaimer</w:t>
      </w:r>
    </w:p>
    <w:p w14:paraId="3A03FD8F" w14:textId="44679575" w:rsidR="009F60D4" w:rsidRDefault="009F60D4" w:rsidP="009F60D4">
      <w:pPr>
        <w:spacing w:after="120" w:line="240" w:lineRule="auto"/>
      </w:pPr>
      <w:r>
        <w:t>This publication may be of assistance to you</w:t>
      </w:r>
      <w:r>
        <w:t xml:space="preserve"> </w:t>
      </w:r>
      <w:r>
        <w:t>but the State of Victoria and its employees</w:t>
      </w:r>
    </w:p>
    <w:p w14:paraId="3CFAF991" w14:textId="212FDE97" w:rsidR="009F60D4" w:rsidRDefault="009F60D4" w:rsidP="009F60D4">
      <w:pPr>
        <w:spacing w:after="120" w:line="240" w:lineRule="auto"/>
      </w:pPr>
      <w:r>
        <w:t>do not guarantee that the publication is</w:t>
      </w:r>
      <w:r>
        <w:t xml:space="preserve"> </w:t>
      </w:r>
      <w:r>
        <w:t>without flaw of any kind or is wholly</w:t>
      </w:r>
      <w:r>
        <w:t xml:space="preserve"> </w:t>
      </w:r>
      <w:r>
        <w:t xml:space="preserve">appropriate for your </w:t>
      </w:r>
      <w:proofErr w:type="gramStart"/>
      <w:r>
        <w:t>particular purposes</w:t>
      </w:r>
      <w:proofErr w:type="gramEnd"/>
      <w:r>
        <w:t xml:space="preserve"> and</w:t>
      </w:r>
      <w:r>
        <w:t xml:space="preserve"> </w:t>
      </w:r>
      <w:r>
        <w:t>therefore disclaims all liability for any error,</w:t>
      </w:r>
      <w:r>
        <w:t xml:space="preserve"> </w:t>
      </w:r>
      <w:r>
        <w:t>loss or other consequence which may arise</w:t>
      </w:r>
      <w:r>
        <w:t xml:space="preserve"> </w:t>
      </w:r>
      <w:r>
        <w:t>from you relying on any information in this</w:t>
      </w:r>
      <w:r>
        <w:t xml:space="preserve"> </w:t>
      </w:r>
      <w:r>
        <w:t>publication.</w:t>
      </w:r>
    </w:p>
    <w:p w14:paraId="0344F54A" w14:textId="77777777" w:rsidR="009F60D4" w:rsidRPr="009F60D4" w:rsidRDefault="009F60D4" w:rsidP="009F60D4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9F60D4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Accessibility</w:t>
      </w:r>
    </w:p>
    <w:p w14:paraId="6BEA83BA" w14:textId="1D8A1C0B" w:rsidR="009F60D4" w:rsidRDefault="009F60D4" w:rsidP="009F60D4">
      <w:pPr>
        <w:spacing w:after="120" w:line="240" w:lineRule="auto"/>
      </w:pPr>
      <w:r>
        <w:t>If you would like to receive this publication</w:t>
      </w:r>
      <w:r>
        <w:t xml:space="preserve"> </w:t>
      </w:r>
      <w:r>
        <w:t>in an alternative format, please telephone</w:t>
      </w:r>
      <w:r>
        <w:t xml:space="preserve"> </w:t>
      </w:r>
      <w:r>
        <w:t>the DEECA Customer Service Centre on 136</w:t>
      </w:r>
      <w:r>
        <w:t xml:space="preserve"> </w:t>
      </w:r>
      <w:r>
        <w:t>186, or email customer.service@deeca.vic.gov.au, or via the National Relay Service on</w:t>
      </w:r>
      <w:r>
        <w:t xml:space="preserve"> </w:t>
      </w:r>
      <w:r>
        <w:t>133 677, www.relayservice.com.au. This</w:t>
      </w:r>
      <w:r>
        <w:t xml:space="preserve"> </w:t>
      </w:r>
      <w:r>
        <w:t>document is also available on the internet</w:t>
      </w:r>
      <w:r>
        <w:t xml:space="preserve"> </w:t>
      </w:r>
      <w:r>
        <w:t xml:space="preserve">at </w:t>
      </w:r>
      <w:r w:rsidRPr="00077098">
        <w:t>www.deeca.vic.gov.au</w:t>
      </w:r>
    </w:p>
    <w:p w14:paraId="467EFEA2" w14:textId="77777777" w:rsidR="009F60D4" w:rsidRPr="009F60D4" w:rsidRDefault="009F60D4" w:rsidP="009F60D4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9F60D4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Acknowledgement</w:t>
      </w:r>
    </w:p>
    <w:p w14:paraId="181260CD" w14:textId="6CB9F9AA" w:rsidR="009F60D4" w:rsidRPr="009F60D4" w:rsidRDefault="009F60D4" w:rsidP="009F60D4">
      <w:pPr>
        <w:spacing w:after="120" w:line="240" w:lineRule="auto"/>
      </w:pPr>
      <w:r w:rsidRPr="009F60D4">
        <w:t>The Department of Energy, Environment and Climate Action (DEECA) proudly acknowledges Victoria’s</w:t>
      </w:r>
      <w:r>
        <w:t xml:space="preserve"> </w:t>
      </w:r>
      <w:r w:rsidRPr="009F60D4">
        <w:t>Traditional Owners and Aboriginal communities and pays respect to their Elders, past and present.</w:t>
      </w:r>
    </w:p>
    <w:p w14:paraId="73A602F5" w14:textId="0639DAB9" w:rsidR="009F60D4" w:rsidRPr="009F60D4" w:rsidRDefault="009F60D4" w:rsidP="009F60D4">
      <w:pPr>
        <w:spacing w:after="120" w:line="240" w:lineRule="auto"/>
      </w:pPr>
      <w:r w:rsidRPr="009F60D4">
        <w:t>For tens of thousands of years, First Nations and Traditional Owners in Victoria have practised their law and</w:t>
      </w:r>
      <w:r>
        <w:t xml:space="preserve"> </w:t>
      </w:r>
      <w:r w:rsidRPr="009F60D4">
        <w:t>lore, customs and languages, and nurtured Country through their spiritual, cultural, material and economic</w:t>
      </w:r>
      <w:r>
        <w:t xml:space="preserve"> </w:t>
      </w:r>
      <w:r w:rsidRPr="009F60D4">
        <w:t>connections to land, water and resources.</w:t>
      </w:r>
    </w:p>
    <w:p w14:paraId="08656D70" w14:textId="184F2DCA" w:rsidR="009F60D4" w:rsidRPr="009F60D4" w:rsidRDefault="009F60D4" w:rsidP="009F60D4">
      <w:pPr>
        <w:spacing w:after="120" w:line="240" w:lineRule="auto"/>
      </w:pPr>
      <w:r w:rsidRPr="009F60D4">
        <w:t>DEECA acknowledges all First Nations and Traditional Owners and pays respect to their Elders past and</w:t>
      </w:r>
      <w:r>
        <w:t xml:space="preserve"> </w:t>
      </w:r>
      <w:r w:rsidRPr="009F60D4">
        <w:t>present. First Nations and Traditional Owners hold the knowledge, stories, custodial obligations and cultural</w:t>
      </w:r>
      <w:r>
        <w:t xml:space="preserve"> </w:t>
      </w:r>
      <w:r w:rsidRPr="009F60D4">
        <w:t>expertise that have always ensured the health of waterways and Country. Each Nation and Traditional Owner</w:t>
      </w:r>
      <w:r>
        <w:t xml:space="preserve"> </w:t>
      </w:r>
      <w:r w:rsidRPr="009F60D4">
        <w:t>group holds the cultural authority to speak for waterways and water landscapes on their Country.</w:t>
      </w:r>
    </w:p>
    <w:p w14:paraId="2324AEFD" w14:textId="1B68BA95" w:rsidR="009F60D4" w:rsidRPr="009F60D4" w:rsidRDefault="009F60D4" w:rsidP="009F60D4">
      <w:pPr>
        <w:spacing w:after="120" w:line="240" w:lineRule="auto"/>
      </w:pPr>
      <w:r w:rsidRPr="009F60D4">
        <w:t>However, since colonisation, Australia’s First Nations people have been treated as bystanders in the</w:t>
      </w:r>
      <w:r>
        <w:t xml:space="preserve"> </w:t>
      </w:r>
      <w:r w:rsidRPr="009F60D4">
        <w:t>management of water landscapes. Their water landscape values and uses have not always been protected</w:t>
      </w:r>
      <w:r>
        <w:t xml:space="preserve"> </w:t>
      </w:r>
      <w:r w:rsidRPr="009F60D4">
        <w:t>and Victoria’s waterway management and planning have not always benefited from their traditional ecological</w:t>
      </w:r>
      <w:r>
        <w:t xml:space="preserve"> </w:t>
      </w:r>
      <w:r w:rsidRPr="009F60D4">
        <w:t>knowledge.</w:t>
      </w:r>
    </w:p>
    <w:p w14:paraId="6ABDEFA2" w14:textId="47A7D64D" w:rsidR="009F60D4" w:rsidRDefault="009F60D4" w:rsidP="009F60D4">
      <w:pPr>
        <w:spacing w:after="120" w:line="240" w:lineRule="auto"/>
      </w:pPr>
      <w:r w:rsidRPr="009F60D4">
        <w:t>DEECA will recognise this in the new Victorian Waterway Management Strategy and seeks to enable a shift in</w:t>
      </w:r>
      <w:r>
        <w:t xml:space="preserve"> </w:t>
      </w:r>
      <w:r w:rsidRPr="009F60D4">
        <w:t xml:space="preserve">the way we manage waterways. This includes increasing Traditional Owner self-determination and </w:t>
      </w:r>
      <w:r w:rsidRPr="009F60D4">
        <w:t>decision making</w:t>
      </w:r>
      <w:r>
        <w:t xml:space="preserve"> </w:t>
      </w:r>
      <w:r w:rsidRPr="009F60D4">
        <w:t>in waterway management, and therefore delivering real benefits for Traditional Owners and the wider</w:t>
      </w:r>
      <w:r>
        <w:t xml:space="preserve"> </w:t>
      </w:r>
      <w:r w:rsidRPr="009F60D4">
        <w:t>Victorian community. To enable this, DEECA is committed to working in close partnership with Traditional</w:t>
      </w:r>
      <w:r>
        <w:t xml:space="preserve"> </w:t>
      </w:r>
      <w:r w:rsidRPr="009F60D4">
        <w:t>Owners for the development of the new Strategy.</w:t>
      </w:r>
    </w:p>
    <w:p w14:paraId="34BC5151" w14:textId="77777777" w:rsidR="009F60D4" w:rsidRDefault="009F60D4" w:rsidP="009F60D4">
      <w:pPr>
        <w:spacing w:after="120" w:line="240" w:lineRule="auto"/>
      </w:pPr>
      <w:r>
        <w:br w:type="page"/>
      </w:r>
    </w:p>
    <w:p w14:paraId="3E72BFA1" w14:textId="02EEB6C2" w:rsidR="009F60D4" w:rsidRPr="008D11BC" w:rsidRDefault="00EB5C18" w:rsidP="008D11BC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8D11BC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Introduction</w:t>
      </w:r>
    </w:p>
    <w:p w14:paraId="6439887D" w14:textId="3DBCE9DD" w:rsidR="00642748" w:rsidRDefault="00642748" w:rsidP="008D11BC">
      <w:pPr>
        <w:spacing w:after="120" w:line="240" w:lineRule="auto"/>
      </w:pPr>
      <w:r>
        <w:t>The Recreational Values Program is supporting a more capable water sector to provide services that support recreational outcomes and improve</w:t>
      </w:r>
      <w:r w:rsidR="008D11BC">
        <w:t xml:space="preserve"> </w:t>
      </w:r>
      <w:r>
        <w:t>access for the community to better enjoy waterways.</w:t>
      </w:r>
      <w:r w:rsidR="008D11BC">
        <w:t xml:space="preserve"> </w:t>
      </w:r>
      <w:r>
        <w:t>The program was created following the 2016 release</w:t>
      </w:r>
      <w:r w:rsidR="008D11BC">
        <w:t xml:space="preserve"> </w:t>
      </w:r>
      <w:r>
        <w:t xml:space="preserve">of Water for </w:t>
      </w:r>
      <w:proofErr w:type="gramStart"/>
      <w:r>
        <w:t>Victoria;</w:t>
      </w:r>
      <w:proofErr w:type="gramEnd"/>
      <w:r>
        <w:t xml:space="preserve"> a strategic, long-term plan for</w:t>
      </w:r>
      <w:r w:rsidR="008D11BC">
        <w:t xml:space="preserve"> </w:t>
      </w:r>
      <w:r>
        <w:t>managing water to support a healthy environment,</w:t>
      </w:r>
      <w:r w:rsidR="008D11BC">
        <w:t xml:space="preserve"> </w:t>
      </w:r>
      <w:r>
        <w:t>prosperous economy and thriving communities. A</w:t>
      </w:r>
      <w:r w:rsidR="008D11BC">
        <w:t xml:space="preserve"> </w:t>
      </w:r>
      <w:r>
        <w:t>commitment to enhancing the recreational values of</w:t>
      </w:r>
      <w:r w:rsidR="008D11BC">
        <w:t xml:space="preserve"> </w:t>
      </w:r>
      <w:r>
        <w:t>water is articulated in Chapter 7 of Water for Victoria.</w:t>
      </w:r>
    </w:p>
    <w:p w14:paraId="12CA21F4" w14:textId="409E2A66" w:rsidR="00642748" w:rsidRDefault="00642748" w:rsidP="008D11BC">
      <w:pPr>
        <w:spacing w:after="120" w:line="240" w:lineRule="auto"/>
      </w:pPr>
      <w:r>
        <w:t>The Recreational Values program has built on the</w:t>
      </w:r>
      <w:r w:rsidR="008D11BC">
        <w:t xml:space="preserve"> </w:t>
      </w:r>
      <w:r>
        <w:t>foundational work delivered during its initial four</w:t>
      </w:r>
      <w:r w:rsidR="008D11BC">
        <w:t xml:space="preserve"> </w:t>
      </w:r>
      <w:r>
        <w:t>years and continues to build capacity of delivery</w:t>
      </w:r>
      <w:r w:rsidR="008D11BC">
        <w:t xml:space="preserve"> </w:t>
      </w:r>
      <w:r>
        <w:t>agencies to invest in and deliver recreational</w:t>
      </w:r>
      <w:r w:rsidR="008D11BC">
        <w:t xml:space="preserve"> </w:t>
      </w:r>
      <w:r>
        <w:t>opportunities around waterways.</w:t>
      </w:r>
    </w:p>
    <w:p w14:paraId="6A1738A2" w14:textId="0A5183C1" w:rsidR="00642748" w:rsidRDefault="00642748" w:rsidP="008D11BC">
      <w:pPr>
        <w:spacing w:after="120" w:line="240" w:lineRule="auto"/>
      </w:pPr>
      <w:r>
        <w:t xml:space="preserve">This snapshot highlights the achievements </w:t>
      </w:r>
      <w:proofErr w:type="gramStart"/>
      <w:r>
        <w:t>over the</w:t>
      </w:r>
      <w:r w:rsidR="008D11BC">
        <w:t xml:space="preserve"> </w:t>
      </w:r>
      <w:r>
        <w:t>last four years,</w:t>
      </w:r>
      <w:proofErr w:type="gramEnd"/>
      <w:r>
        <w:t xml:space="preserve"> of a $5.854 million investment to</w:t>
      </w:r>
      <w:r w:rsidR="000C2EF0">
        <w:t xml:space="preserve"> </w:t>
      </w:r>
      <w:r>
        <w:t>enhance recreational opportunities at Victoria’s</w:t>
      </w:r>
      <w:r w:rsidR="008D11BC">
        <w:t xml:space="preserve"> </w:t>
      </w:r>
      <w:r>
        <w:t>water storages, lakes, rivers and streams. The</w:t>
      </w:r>
      <w:r w:rsidR="000C2EF0">
        <w:t xml:space="preserve"> </w:t>
      </w:r>
      <w:r>
        <w:t>program has delivered a diverse range of projects to</w:t>
      </w:r>
      <w:r w:rsidR="008D11BC">
        <w:t xml:space="preserve"> </w:t>
      </w:r>
      <w:r>
        <w:t>improve recreational access to waterways across</w:t>
      </w:r>
      <w:r w:rsidR="008D11BC">
        <w:t xml:space="preserve"> </w:t>
      </w:r>
      <w:r>
        <w:t>rural and regional Victoria as well as at popular sites</w:t>
      </w:r>
      <w:r w:rsidR="008D11BC">
        <w:t xml:space="preserve"> </w:t>
      </w:r>
      <w:r>
        <w:t>in Melbourne. Funding has directly contributed to new</w:t>
      </w:r>
      <w:r w:rsidR="008D11BC">
        <w:t xml:space="preserve"> </w:t>
      </w:r>
      <w:r>
        <w:t>infrastructure projects that support access at</w:t>
      </w:r>
      <w:r w:rsidR="008D11BC">
        <w:t xml:space="preserve"> </w:t>
      </w:r>
      <w:r>
        <w:t>waterways across Victoria, including Merri River in</w:t>
      </w:r>
      <w:r w:rsidR="008D11BC">
        <w:t xml:space="preserve"> </w:t>
      </w:r>
      <w:r>
        <w:t>Warrnambool, Trawool Reservoir, Waranga Basin,</w:t>
      </w:r>
      <w:r w:rsidR="008D11BC">
        <w:t xml:space="preserve"> </w:t>
      </w:r>
      <w:r>
        <w:t>Bullarto Reservoir and Jamieson River.</w:t>
      </w:r>
    </w:p>
    <w:p w14:paraId="33C026EC" w14:textId="6825FFD9" w:rsidR="00642748" w:rsidRDefault="00642748" w:rsidP="008D11BC">
      <w:pPr>
        <w:spacing w:after="120" w:line="240" w:lineRule="auto"/>
      </w:pPr>
      <w:r>
        <w:t>The Recreational Values Program through</w:t>
      </w:r>
      <w:r w:rsidR="008D11BC">
        <w:t xml:space="preserve"> </w:t>
      </w:r>
      <w:r>
        <w:t>2020-2024 has also focused on:</w:t>
      </w:r>
    </w:p>
    <w:p w14:paraId="7D9505D6" w14:textId="279DCD69" w:rsidR="00642748" w:rsidRDefault="00642748" w:rsidP="008D11B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Clarifying expectations of the water sector in</w:t>
      </w:r>
      <w:r w:rsidR="008D11BC">
        <w:t xml:space="preserve"> </w:t>
      </w:r>
      <w:r>
        <w:t>relation to providing recreational and social</w:t>
      </w:r>
      <w:r w:rsidR="008D11BC">
        <w:t xml:space="preserve"> </w:t>
      </w:r>
      <w:r>
        <w:t>benefits through updated governance</w:t>
      </w:r>
      <w:r w:rsidR="008D11BC">
        <w:t xml:space="preserve"> </w:t>
      </w:r>
      <w:r>
        <w:t>arrangements, including planning, community</w:t>
      </w:r>
      <w:r w:rsidR="008D11BC">
        <w:t xml:space="preserve"> </w:t>
      </w:r>
      <w:r>
        <w:t>engagement, collaboration and information</w:t>
      </w:r>
      <w:r w:rsidR="008D11BC">
        <w:t xml:space="preserve"> </w:t>
      </w:r>
      <w:r>
        <w:t>provision requirements.</w:t>
      </w:r>
    </w:p>
    <w:p w14:paraId="1AD60B0A" w14:textId="5D2C2935" w:rsidR="00642748" w:rsidRDefault="00642748" w:rsidP="008D11B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Improving water sector agency capacity to meet</w:t>
      </w:r>
      <w:r w:rsidR="008D11BC">
        <w:t xml:space="preserve"> </w:t>
      </w:r>
      <w:r>
        <w:t>these expectations through targeted initiatives to</w:t>
      </w:r>
      <w:r w:rsidR="008D11BC">
        <w:t xml:space="preserve"> </w:t>
      </w:r>
      <w:r>
        <w:t>address identified capability needs. This includes</w:t>
      </w:r>
      <w:r w:rsidR="008D11BC">
        <w:t xml:space="preserve"> </w:t>
      </w:r>
      <w:r>
        <w:t>developing policy for considering recreation at</w:t>
      </w:r>
      <w:r w:rsidR="008D11BC">
        <w:t xml:space="preserve"> </w:t>
      </w:r>
      <w:r>
        <w:t>drinking water storages, developing new Water</w:t>
      </w:r>
      <w:r w:rsidR="008D11BC">
        <w:t xml:space="preserve"> </w:t>
      </w:r>
      <w:r>
        <w:t>(Recreational Area) Regulations 2023 to support</w:t>
      </w:r>
      <w:r w:rsidR="008D11BC">
        <w:t xml:space="preserve"> </w:t>
      </w:r>
      <w:r>
        <w:t>water entities to manage recreation, and funding</w:t>
      </w:r>
      <w:r w:rsidR="008D11BC">
        <w:t xml:space="preserve"> </w:t>
      </w:r>
      <w:r>
        <w:t>support for specific and innovative sector partner</w:t>
      </w:r>
      <w:r w:rsidR="008D11BC">
        <w:t xml:space="preserve"> </w:t>
      </w:r>
      <w:r>
        <w:t>projects that demonstrate the benefits of</w:t>
      </w:r>
      <w:r w:rsidR="008D11BC">
        <w:t xml:space="preserve"> </w:t>
      </w:r>
      <w:r>
        <w:t>considering recreation.</w:t>
      </w:r>
    </w:p>
    <w:p w14:paraId="59736F7E" w14:textId="49C63B38" w:rsidR="00642748" w:rsidRDefault="00642748" w:rsidP="008D11B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Creating better linkages between DEECA, the water</w:t>
      </w:r>
      <w:r w:rsidR="008D11BC">
        <w:t xml:space="preserve"> </w:t>
      </w:r>
      <w:r>
        <w:t>sector, Traditional Owners and related government</w:t>
      </w:r>
      <w:r w:rsidR="008D11BC">
        <w:t xml:space="preserve"> </w:t>
      </w:r>
      <w:r>
        <w:t>portfolios to achieve greater collaboration, inform</w:t>
      </w:r>
      <w:r w:rsidR="008D11BC">
        <w:t xml:space="preserve"> </w:t>
      </w:r>
      <w:r>
        <w:t>decision-making and leverage investment to</w:t>
      </w:r>
      <w:r w:rsidR="008D11BC">
        <w:t xml:space="preserve"> </w:t>
      </w:r>
      <w:r>
        <w:t>achieve shared objectives.</w:t>
      </w:r>
    </w:p>
    <w:p w14:paraId="7AF433FB" w14:textId="76D2669F" w:rsidR="00642748" w:rsidRDefault="00642748" w:rsidP="008D11B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Working in partnership to respond effectively</w:t>
      </w:r>
      <w:r w:rsidR="008D11BC">
        <w:t xml:space="preserve"> </w:t>
      </w:r>
      <w:r>
        <w:t>and recover from emergency situations,</w:t>
      </w:r>
      <w:r w:rsidR="008D11BC">
        <w:t xml:space="preserve"> </w:t>
      </w:r>
      <w:r>
        <w:t>including implementation of appropriate</w:t>
      </w:r>
      <w:r w:rsidR="008D11BC">
        <w:t xml:space="preserve"> </w:t>
      </w:r>
      <w:r>
        <w:t>COVID-19 restrictions at recreational areas.</w:t>
      </w:r>
    </w:p>
    <w:p w14:paraId="6EFE1714" w14:textId="7E1D966C" w:rsidR="00642748" w:rsidRDefault="00642748" w:rsidP="008D11B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Working towards delivering the 2022 Election</w:t>
      </w:r>
      <w:r w:rsidR="008D11BC">
        <w:t xml:space="preserve"> </w:t>
      </w:r>
      <w:r>
        <w:t>Commitment to open Tarago Reservoir to</w:t>
      </w:r>
      <w:r w:rsidR="008D11BC">
        <w:t xml:space="preserve"> </w:t>
      </w:r>
      <w:r>
        <w:t>on-water recreation.</w:t>
      </w:r>
    </w:p>
    <w:p w14:paraId="703316A3" w14:textId="61749F4A" w:rsidR="00642748" w:rsidRDefault="00642748" w:rsidP="008D11BC">
      <w:pPr>
        <w:spacing w:after="120" w:line="240" w:lineRule="auto"/>
      </w:pPr>
      <w:r>
        <w:t>The program developed new Water (Recreational</w:t>
      </w:r>
      <w:r w:rsidR="008D11BC">
        <w:t xml:space="preserve"> </w:t>
      </w:r>
      <w:r>
        <w:t>Area) Regulations 2023 to ensure that water entities</w:t>
      </w:r>
      <w:r w:rsidR="008D11BC">
        <w:t xml:space="preserve"> </w:t>
      </w:r>
      <w:r>
        <w:t>can continue to manage activities in recreational</w:t>
      </w:r>
      <w:r w:rsidR="008D11BC">
        <w:t xml:space="preserve"> </w:t>
      </w:r>
      <w:r>
        <w:t>areas so that communities can enjoy these sites</w:t>
      </w:r>
      <w:r w:rsidR="008D11BC">
        <w:t xml:space="preserve"> </w:t>
      </w:r>
      <w:r>
        <w:t>safely. The new regulations apply to approximately</w:t>
      </w:r>
      <w:r w:rsidR="008D11BC">
        <w:t xml:space="preserve"> </w:t>
      </w:r>
      <w:r>
        <w:t>40 water storages across Victoria which have been</w:t>
      </w:r>
      <w:r w:rsidR="008D11BC">
        <w:t xml:space="preserve"> </w:t>
      </w:r>
      <w:r>
        <w:t>determined as recreational areas under section</w:t>
      </w:r>
      <w:r w:rsidR="008D11BC">
        <w:t xml:space="preserve"> </w:t>
      </w:r>
      <w:r>
        <w:t xml:space="preserve">122ZA of the </w:t>
      </w:r>
      <w:r w:rsidRPr="008D11BC">
        <w:rPr>
          <w:i/>
          <w:iCs/>
        </w:rPr>
        <w:t>Water Act 1989</w:t>
      </w:r>
      <w:r>
        <w:t>. The regulations allow</w:t>
      </w:r>
      <w:r w:rsidR="008D11BC">
        <w:t xml:space="preserve"> </w:t>
      </w:r>
      <w:r>
        <w:t>water entities to manage activities in recreational</w:t>
      </w:r>
      <w:r w:rsidR="008D11BC">
        <w:t xml:space="preserve"> </w:t>
      </w:r>
      <w:r>
        <w:t>areas, allowing for safe and enjoyable recreation. It</w:t>
      </w:r>
      <w:r w:rsidR="008D11BC">
        <w:t xml:space="preserve"> </w:t>
      </w:r>
      <w:r>
        <w:t>also provides for the preservation of water quality,</w:t>
      </w:r>
      <w:r w:rsidR="008D11BC">
        <w:t xml:space="preserve"> </w:t>
      </w:r>
      <w:r>
        <w:t>Aboriginal cultural heritage, wildlife and vegetation</w:t>
      </w:r>
      <w:r w:rsidR="008D11BC">
        <w:t xml:space="preserve"> </w:t>
      </w:r>
      <w:r>
        <w:t>and management of facilities.</w:t>
      </w:r>
    </w:p>
    <w:p w14:paraId="0B5989EF" w14:textId="3EC6AE9C" w:rsidR="008D11BC" w:rsidRDefault="00642748" w:rsidP="008D11BC">
      <w:pPr>
        <w:spacing w:after="120" w:line="240" w:lineRule="auto"/>
      </w:pPr>
      <w:r>
        <w:t>If you would like further information about how you</w:t>
      </w:r>
      <w:r>
        <w:t xml:space="preserve"> </w:t>
      </w:r>
      <w:r>
        <w:t>can input into planning for water-based recreation in</w:t>
      </w:r>
      <w:r>
        <w:t xml:space="preserve"> </w:t>
      </w:r>
      <w:r>
        <w:t>your area please contact your local water corporation</w:t>
      </w:r>
      <w:r>
        <w:t xml:space="preserve"> </w:t>
      </w:r>
      <w:r>
        <w:t>or catchment management authority, details on</w:t>
      </w:r>
      <w:r>
        <w:t xml:space="preserve"> </w:t>
      </w:r>
      <w:r>
        <w:t>which can be found at water.vic.gov.au</w:t>
      </w:r>
    </w:p>
    <w:p w14:paraId="672567E4" w14:textId="77777777" w:rsidR="008D11BC" w:rsidRDefault="008D11BC">
      <w:r>
        <w:br w:type="page"/>
      </w:r>
    </w:p>
    <w:p w14:paraId="2AB00BF0" w14:textId="5AD126C8" w:rsidR="00642748" w:rsidRPr="007075A7" w:rsidRDefault="007075A7" w:rsidP="007075A7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01 </w:t>
      </w:r>
      <w:r w:rsidR="00034668" w:rsidRPr="007075A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Trawool Reservoir Walking Track</w:t>
      </w:r>
      <w:r w:rsidR="00034668" w:rsidRPr="007075A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="00034668" w:rsidRPr="007075A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and Fishing Platform</w:t>
      </w:r>
    </w:p>
    <w:p w14:paraId="44E970CE" w14:textId="3D0F1664" w:rsidR="00034668" w:rsidRDefault="00034668" w:rsidP="00152280">
      <w:pPr>
        <w:spacing w:after="120" w:line="240" w:lineRule="auto"/>
      </w:pPr>
      <w:r>
        <w:t>Goulburn Valley Water, in partnership with Taungurung Land and Waters</w:t>
      </w:r>
      <w:r w:rsidR="007075A7">
        <w:t xml:space="preserve"> </w:t>
      </w:r>
      <w:r>
        <w:t>Council, has built a new walking track linking the Great Victorian Rail</w:t>
      </w:r>
      <w:r w:rsidR="007075A7">
        <w:t xml:space="preserve"> </w:t>
      </w:r>
      <w:r>
        <w:t>Trail at Trawool to the Trawool Reservoir, winding through sections of</w:t>
      </w:r>
      <w:r w:rsidR="007075A7">
        <w:t xml:space="preserve"> </w:t>
      </w:r>
      <w:r>
        <w:t>Falls Creek.</w:t>
      </w:r>
    </w:p>
    <w:p w14:paraId="5136FB8C" w14:textId="77777777" w:rsidR="007075A7" w:rsidRDefault="00034668" w:rsidP="00152280">
      <w:pPr>
        <w:spacing w:after="120" w:line="240" w:lineRule="auto"/>
      </w:pPr>
      <w:r>
        <w:t>The Victorian Government provided $250,000 towards the project,</w:t>
      </w:r>
      <w:r w:rsidR="007075A7">
        <w:t xml:space="preserve"> </w:t>
      </w:r>
      <w:r>
        <w:t>enhancing both the recreational opportunities at the reservoir, as well</w:t>
      </w:r>
      <w:r w:rsidR="007075A7">
        <w:t xml:space="preserve"> </w:t>
      </w:r>
      <w:r>
        <w:t>improving cultural heritage and preserving environmental values.</w:t>
      </w:r>
    </w:p>
    <w:p w14:paraId="00AAAB2C" w14:textId="2123F389" w:rsidR="007075A7" w:rsidRPr="007075A7" w:rsidRDefault="007075A7" w:rsidP="00152280">
      <w:pPr>
        <w:spacing w:after="120" w:line="240" w:lineRule="auto"/>
      </w:pPr>
      <w:r w:rsidRPr="007075A7">
        <w:t>The walking track, constructed by Biik Environmental</w:t>
      </w:r>
      <w:r>
        <w:t xml:space="preserve"> </w:t>
      </w:r>
      <w:r w:rsidRPr="007075A7">
        <w:t>and running approximately 5km in length, is signposted</w:t>
      </w:r>
      <w:r>
        <w:t xml:space="preserve"> </w:t>
      </w:r>
      <w:r w:rsidRPr="007075A7">
        <w:t>and features directional signage to help</w:t>
      </w:r>
      <w:r>
        <w:t xml:space="preserve"> </w:t>
      </w:r>
      <w:r w:rsidRPr="007075A7">
        <w:t>improve access and walkability of the track, which is</w:t>
      </w:r>
      <w:r>
        <w:t xml:space="preserve"> </w:t>
      </w:r>
      <w:r w:rsidRPr="007075A7">
        <w:t>steep and narrow in parts.</w:t>
      </w:r>
    </w:p>
    <w:p w14:paraId="59ADD199" w14:textId="7CEA2A75" w:rsidR="007075A7" w:rsidRPr="007075A7" w:rsidRDefault="007075A7" w:rsidP="00152280">
      <w:pPr>
        <w:spacing w:after="120" w:line="240" w:lineRule="auto"/>
      </w:pPr>
      <w:r w:rsidRPr="007075A7">
        <w:t>Two new fishing platforms at Trawool Reservoir</w:t>
      </w:r>
      <w:r w:rsidR="00693817">
        <w:t xml:space="preserve"> </w:t>
      </w:r>
      <w:r w:rsidRPr="007075A7">
        <w:t>enable easier launching of kayaks, as well as all</w:t>
      </w:r>
      <w:r w:rsidR="00693817">
        <w:t xml:space="preserve"> </w:t>
      </w:r>
      <w:r w:rsidRPr="007075A7">
        <w:t>abilities fishing access above the water edge.</w:t>
      </w:r>
      <w:r w:rsidR="00693817">
        <w:t xml:space="preserve"> </w:t>
      </w:r>
      <w:r w:rsidRPr="007075A7">
        <w:t>The platforms were built using converted barges</w:t>
      </w:r>
      <w:r w:rsidR="00693817">
        <w:t xml:space="preserve"> </w:t>
      </w:r>
      <w:r w:rsidRPr="007075A7">
        <w:t>previously part of a lagoon rehabilitation project at</w:t>
      </w:r>
      <w:r w:rsidR="00693817">
        <w:t xml:space="preserve"> </w:t>
      </w:r>
      <w:r w:rsidRPr="007075A7">
        <w:t>the Shepparton Wastewater Management Facility.</w:t>
      </w:r>
      <w:r w:rsidR="00693817">
        <w:t xml:space="preserve"> </w:t>
      </w:r>
      <w:r w:rsidRPr="007075A7">
        <w:t>Victorian Fisheries Authority annually stocks the</w:t>
      </w:r>
      <w:r w:rsidR="00693817">
        <w:t xml:space="preserve"> </w:t>
      </w:r>
      <w:r w:rsidRPr="007075A7">
        <w:t>reservoir with native fish to the area, ensuring that</w:t>
      </w:r>
      <w:r w:rsidR="00693817">
        <w:t xml:space="preserve"> </w:t>
      </w:r>
      <w:r w:rsidRPr="007075A7">
        <w:t>recreational anglers can take advantage of the</w:t>
      </w:r>
      <w:r w:rsidR="00693817">
        <w:t xml:space="preserve"> </w:t>
      </w:r>
      <w:r w:rsidRPr="007075A7">
        <w:t>improved access. The reservoir and fishing platform</w:t>
      </w:r>
      <w:r w:rsidR="00693817">
        <w:t xml:space="preserve"> </w:t>
      </w:r>
      <w:r w:rsidRPr="007075A7">
        <w:t>is accessible by road, or via the walking track.</w:t>
      </w:r>
    </w:p>
    <w:p w14:paraId="23679FAC" w14:textId="4304E9E2" w:rsidR="007075A7" w:rsidRPr="007075A7" w:rsidRDefault="007075A7" w:rsidP="00152280">
      <w:pPr>
        <w:spacing w:after="120" w:line="240" w:lineRule="auto"/>
      </w:pPr>
      <w:r w:rsidRPr="007075A7">
        <w:t>The newly installed signs are fitted with QR codes</w:t>
      </w:r>
      <w:r w:rsidR="00693817">
        <w:t xml:space="preserve"> </w:t>
      </w:r>
      <w:r w:rsidRPr="007075A7">
        <w:t>enabling visitors to learn more about local and</w:t>
      </w:r>
      <w:r w:rsidR="00693817">
        <w:t xml:space="preserve"> </w:t>
      </w:r>
      <w:r w:rsidRPr="007075A7">
        <w:t>reservoir history, as well as track details (distance,</w:t>
      </w:r>
      <w:r w:rsidR="00693817">
        <w:t xml:space="preserve"> </w:t>
      </w:r>
      <w:r w:rsidRPr="007075A7">
        <w:t>options, grade of difficulty and directions).</w:t>
      </w:r>
      <w:r w:rsidR="00693817">
        <w:t xml:space="preserve"> </w:t>
      </w:r>
      <w:r w:rsidRPr="007075A7">
        <w:t>Taungurung Land and Waters Council has been</w:t>
      </w:r>
      <w:r w:rsidR="00693817">
        <w:t xml:space="preserve"> </w:t>
      </w:r>
      <w:r w:rsidRPr="007075A7">
        <w:t>engaged for ongoing management of the reservoir,</w:t>
      </w:r>
      <w:r w:rsidR="00693817">
        <w:t xml:space="preserve"> </w:t>
      </w:r>
      <w:r w:rsidRPr="007075A7">
        <w:t>fishing platforms, creek vegetation and walking</w:t>
      </w:r>
      <w:r w:rsidR="00693817">
        <w:t xml:space="preserve"> </w:t>
      </w:r>
      <w:r w:rsidRPr="007075A7">
        <w:t>tracks. Continued promotion of the track and</w:t>
      </w:r>
      <w:r w:rsidR="00693817">
        <w:t xml:space="preserve"> </w:t>
      </w:r>
      <w:r w:rsidRPr="007075A7">
        <w:t>improved access to reservoir facilities and</w:t>
      </w:r>
      <w:r w:rsidR="00693817">
        <w:t xml:space="preserve"> </w:t>
      </w:r>
      <w:r w:rsidRPr="007075A7">
        <w:t>campgrounds will be made through Goulburn</w:t>
      </w:r>
      <w:r w:rsidR="00693817">
        <w:t xml:space="preserve"> </w:t>
      </w:r>
      <w:r w:rsidRPr="007075A7">
        <w:t>Valley Water and Parks Victoria.</w:t>
      </w:r>
    </w:p>
    <w:p w14:paraId="2B7C5011" w14:textId="3EC9409E" w:rsidR="00CF014E" w:rsidRDefault="007075A7" w:rsidP="00152280">
      <w:pPr>
        <w:spacing w:after="120" w:line="240" w:lineRule="auto"/>
      </w:pPr>
      <w:r w:rsidRPr="007075A7">
        <w:t>The project is an excellent example of water</w:t>
      </w:r>
      <w:r w:rsidR="00693817">
        <w:t xml:space="preserve"> </w:t>
      </w:r>
      <w:r w:rsidRPr="007075A7">
        <w:t>corporations, such as Goulburn Valley Water, working</w:t>
      </w:r>
      <w:r w:rsidR="00693817">
        <w:t xml:space="preserve"> </w:t>
      </w:r>
      <w:r w:rsidRPr="007075A7">
        <w:t>in partnership with Traditional Owners to achieve</w:t>
      </w:r>
      <w:r w:rsidR="00693817">
        <w:t xml:space="preserve"> </w:t>
      </w:r>
      <w:r w:rsidRPr="007075A7">
        <w:t>both recreational and cultural benefits by improving</w:t>
      </w:r>
      <w:r w:rsidR="00693817">
        <w:t xml:space="preserve"> </w:t>
      </w:r>
      <w:r w:rsidRPr="007075A7">
        <w:t>access and broadening cultural knowledge and</w:t>
      </w:r>
      <w:r w:rsidR="00693817">
        <w:t xml:space="preserve"> </w:t>
      </w:r>
      <w:r w:rsidRPr="007075A7">
        <w:t>awareness of the area.</w:t>
      </w:r>
    </w:p>
    <w:p w14:paraId="1227F373" w14:textId="77777777" w:rsidR="00A5512E" w:rsidRDefault="00A5512E" w:rsidP="00152280">
      <w:pPr>
        <w:spacing w:after="120" w:line="240" w:lineRule="auto"/>
      </w:pPr>
    </w:p>
    <w:p w14:paraId="4C82537A" w14:textId="63973D1E" w:rsidR="007075A7" w:rsidRPr="00365491" w:rsidRDefault="00365491" w:rsidP="00152280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02 </w:t>
      </w:r>
      <w:r w:rsidR="00CF014E" w:rsidRPr="0036549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Creating connection through interpretive</w:t>
      </w:r>
      <w:r w:rsidRPr="0036549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="00CF014E" w:rsidRPr="0036549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signage on Wadawurrung Country</w:t>
      </w:r>
    </w:p>
    <w:p w14:paraId="396C3CD3" w14:textId="4BF3C9A5" w:rsidR="00CF014E" w:rsidRDefault="00365491" w:rsidP="00152280">
      <w:pPr>
        <w:spacing w:after="120" w:line="240" w:lineRule="auto"/>
      </w:pPr>
      <w:r>
        <w:t>In 2022, interpretative signage at five publicly accessible Barwon Water</w:t>
      </w:r>
      <w:r>
        <w:t xml:space="preserve"> </w:t>
      </w:r>
      <w:r>
        <w:t>and Central Highlands Water reservoirs on Wadawurrung Country was</w:t>
      </w:r>
      <w:r>
        <w:t xml:space="preserve"> </w:t>
      </w:r>
      <w:r>
        <w:t>installed, to celebrate Wadawurrung history and culture, educate the</w:t>
      </w:r>
      <w:r>
        <w:t xml:space="preserve"> </w:t>
      </w:r>
      <w:r>
        <w:t>community about native flora and fauna and promote safe recreational</w:t>
      </w:r>
      <w:r>
        <w:t xml:space="preserve"> </w:t>
      </w:r>
      <w:r>
        <w:t>use of these areas. Twelve signs have been installed at</w:t>
      </w:r>
      <w:r w:rsidR="00152280">
        <w:t xml:space="preserve"> </w:t>
      </w:r>
      <w:r>
        <w:t>Lal Lal Reservoir, Bolwarra Weir, Bostock Reservoir, Upper Stony Creek</w:t>
      </w:r>
      <w:r>
        <w:t xml:space="preserve"> </w:t>
      </w:r>
      <w:r>
        <w:t>Reservoir and Wurdee Boluc Reservoir. The signs provide opportunities</w:t>
      </w:r>
      <w:r>
        <w:t xml:space="preserve"> </w:t>
      </w:r>
      <w:r>
        <w:t>for greater sharing of culture, history and knowledge at these sites to</w:t>
      </w:r>
      <w:r>
        <w:t xml:space="preserve"> </w:t>
      </w:r>
      <w:r>
        <w:t>increase community involvement and as well as achieving shared benefits</w:t>
      </w:r>
      <w:r>
        <w:t xml:space="preserve"> </w:t>
      </w:r>
      <w:r>
        <w:t>for Traditional Owners and recreational users.</w:t>
      </w:r>
    </w:p>
    <w:p w14:paraId="3BC98974" w14:textId="2C7F0461" w:rsidR="00152280" w:rsidRDefault="00152280" w:rsidP="00152280">
      <w:pPr>
        <w:spacing w:after="120" w:line="240" w:lineRule="auto"/>
      </w:pPr>
      <w:r>
        <w:t>The signage content was developed in partnership</w:t>
      </w:r>
      <w:r>
        <w:t xml:space="preserve"> </w:t>
      </w:r>
      <w:r>
        <w:t>with Wadawurrung Traditional Owners, and the signs</w:t>
      </w:r>
      <w:r>
        <w:t xml:space="preserve"> </w:t>
      </w:r>
      <w:r>
        <w:t>were designed through the engagement of</w:t>
      </w:r>
      <w:r>
        <w:t xml:space="preserve"> </w:t>
      </w:r>
      <w:r>
        <w:t>Wadawurr</w:t>
      </w:r>
      <w:r w:rsidR="00E24E57">
        <w:t>u</w:t>
      </w:r>
      <w:r>
        <w:t>ng artist Billy-Jay (BJ) O’Toole.</w:t>
      </w:r>
    </w:p>
    <w:p w14:paraId="42470A43" w14:textId="6416512C" w:rsidR="00152280" w:rsidRDefault="00152280" w:rsidP="00152280">
      <w:pPr>
        <w:spacing w:after="120" w:line="240" w:lineRule="auto"/>
      </w:pPr>
      <w:r>
        <w:t>Located on Wadawurrung Country, the reservoir sites</w:t>
      </w:r>
      <w:r>
        <w:t xml:space="preserve"> </w:t>
      </w:r>
      <w:r>
        <w:t>are important water sources for greater Geelong and</w:t>
      </w:r>
      <w:r>
        <w:t xml:space="preserve"> </w:t>
      </w:r>
      <w:r>
        <w:t>Ballarat, as well as the environment and their</w:t>
      </w:r>
      <w:r>
        <w:t xml:space="preserve"> </w:t>
      </w:r>
      <w:r>
        <w:t>surrounding areas. These sites are very popular for</w:t>
      </w:r>
      <w:r>
        <w:t xml:space="preserve"> </w:t>
      </w:r>
      <w:r>
        <w:t>recreational activities, including mountain biking,</w:t>
      </w:r>
      <w:r>
        <w:t xml:space="preserve"> </w:t>
      </w:r>
      <w:r>
        <w:t>bushwalking, bird watching, picnics and fishing. The</w:t>
      </w:r>
      <w:r>
        <w:t xml:space="preserve"> </w:t>
      </w:r>
      <w:r>
        <w:t>reservoirs are home to an abundance of native flora</w:t>
      </w:r>
      <w:r>
        <w:t xml:space="preserve"> </w:t>
      </w:r>
      <w:r>
        <w:t>and fauna, including the elusive platypus. Bird</w:t>
      </w:r>
      <w:r>
        <w:t xml:space="preserve"> </w:t>
      </w:r>
      <w:r>
        <w:t>watchers can keep a look out for the wedge tailed</w:t>
      </w:r>
      <w:r>
        <w:t xml:space="preserve"> </w:t>
      </w:r>
      <w:r>
        <w:t>eagle, yellow tail black cockatoo, white cockatoo,</w:t>
      </w:r>
      <w:r>
        <w:t xml:space="preserve"> </w:t>
      </w:r>
      <w:r>
        <w:t>galah, magpie, crow, raven, blue wren and pelican.</w:t>
      </w:r>
    </w:p>
    <w:p w14:paraId="229329C2" w14:textId="098DC8B0" w:rsidR="00152280" w:rsidRDefault="00152280" w:rsidP="00152280">
      <w:pPr>
        <w:spacing w:after="120" w:line="240" w:lineRule="auto"/>
      </w:pPr>
      <w:r>
        <w:t>This project was delivered by Barwon Water in</w:t>
      </w:r>
      <w:r>
        <w:t xml:space="preserve"> </w:t>
      </w:r>
      <w:r>
        <w:t>partnership with Central Highlands Water and</w:t>
      </w:r>
      <w:r>
        <w:t xml:space="preserve"> </w:t>
      </w:r>
      <w:r>
        <w:t>Wadawurrung Traditional Owners Aboriginal</w:t>
      </w:r>
      <w:r>
        <w:t xml:space="preserve"> </w:t>
      </w:r>
      <w:r>
        <w:t>Corporation.</w:t>
      </w:r>
    </w:p>
    <w:p w14:paraId="08210D5C" w14:textId="77777777" w:rsidR="00441B2B" w:rsidRDefault="00441B2B" w:rsidP="00152280">
      <w:pPr>
        <w:spacing w:after="120" w:line="240" w:lineRule="auto"/>
      </w:pPr>
    </w:p>
    <w:p w14:paraId="533DEBD9" w14:textId="47CED9C8" w:rsidR="00152280" w:rsidRPr="00C344C6" w:rsidRDefault="00441B2B" w:rsidP="00C344C6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03 </w:t>
      </w:r>
      <w:r w:rsidR="00C344C6" w:rsidRPr="00C344C6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Visitor access and experience in the</w:t>
      </w:r>
      <w:r w:rsidR="00C344C6" w:rsidRPr="00C344C6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="00C344C6" w:rsidRPr="00C344C6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Lower Thomson and Latrobe Wetlands</w:t>
      </w:r>
    </w:p>
    <w:p w14:paraId="66568558" w14:textId="27FC9969" w:rsidR="00C344C6" w:rsidRDefault="00C344C6" w:rsidP="00C344C6">
      <w:pPr>
        <w:spacing w:after="120" w:line="240" w:lineRule="auto"/>
      </w:pPr>
      <w:r>
        <w:t>West Gippsland Catchment Management Authority, in partnership with Wellington Shire Council, Gippsland Ports, Field and Game Australia, Parks</w:t>
      </w:r>
      <w:r>
        <w:t xml:space="preserve"> </w:t>
      </w:r>
      <w:r>
        <w:t>Victoria and the Gunaikurnai Land and Waters Aboriginal Corporation (GLaWAC), has carried out works to improve visitor access and experience in</w:t>
      </w:r>
      <w:r>
        <w:t xml:space="preserve"> </w:t>
      </w:r>
      <w:r>
        <w:t>the Lower Thomson and Lower Latrobe Wetlands. The works included weed and vegetation control to improve boating, fishing and rowing access,</w:t>
      </w:r>
      <w:r>
        <w:t xml:space="preserve"> </w:t>
      </w:r>
      <w:r>
        <w:t>installation of bollards and rocks for further improved access, walking track improvements and interpretive signage.</w:t>
      </w:r>
    </w:p>
    <w:p w14:paraId="2DE6755F" w14:textId="2A4E798A" w:rsidR="00C344C6" w:rsidRDefault="00C344C6" w:rsidP="00C344C6">
      <w:pPr>
        <w:spacing w:after="120" w:line="240" w:lineRule="auto"/>
      </w:pPr>
      <w:r>
        <w:t>The project focused on the lower Thomson and Lower Latrobe Wetland areas</w:t>
      </w:r>
      <w:r>
        <w:t xml:space="preserve"> </w:t>
      </w:r>
      <w:r>
        <w:t>including Lower Thomson River, Heart Morass, Sale Common and Dowds Morass.</w:t>
      </w:r>
      <w:r w:rsidR="00871CF3">
        <w:t xml:space="preserve"> </w:t>
      </w:r>
      <w:r>
        <w:t>The Lower Latrobe Wetlands and Lower Thomson River area is important</w:t>
      </w:r>
      <w:r w:rsidR="00871CF3">
        <w:t xml:space="preserve"> </w:t>
      </w:r>
      <w:r>
        <w:t>ecologically, culturally and socially, and has a high biodiversity value. The area</w:t>
      </w:r>
      <w:r w:rsidR="00871CF3">
        <w:t xml:space="preserve"> </w:t>
      </w:r>
      <w:r>
        <w:t>has been identified as an important cultural site to the Gunaikurnai people and</w:t>
      </w:r>
      <w:r w:rsidR="00871CF3">
        <w:t xml:space="preserve"> </w:t>
      </w:r>
      <w:r>
        <w:t>the project has enabled better protection of important sites through improved</w:t>
      </w:r>
      <w:r w:rsidR="00871CF3">
        <w:t xml:space="preserve"> </w:t>
      </w:r>
      <w:r>
        <w:t xml:space="preserve">visitor </w:t>
      </w:r>
      <w:r w:rsidR="00D83968">
        <w:t>access</w:t>
      </w:r>
      <w:r>
        <w:t xml:space="preserve"> and has provided educational opportunities of the importance</w:t>
      </w:r>
      <w:r w:rsidR="00871CF3">
        <w:t xml:space="preserve"> </w:t>
      </w:r>
      <w:r>
        <w:t>of the wetlands and the role environmental water plays in maintaining the</w:t>
      </w:r>
      <w:r w:rsidR="00871CF3">
        <w:t xml:space="preserve"> </w:t>
      </w:r>
      <w:r>
        <w:t>ecological values.</w:t>
      </w:r>
    </w:p>
    <w:p w14:paraId="64F4B7E5" w14:textId="66A7283F" w:rsidR="00C344C6" w:rsidRDefault="00C344C6" w:rsidP="00C344C6">
      <w:pPr>
        <w:spacing w:after="120" w:line="240" w:lineRule="auto"/>
      </w:pPr>
      <w:r>
        <w:t>Improved visitor access benefits local Sale community members as well as</w:t>
      </w:r>
      <w:r w:rsidR="00871CF3">
        <w:t xml:space="preserve"> </w:t>
      </w:r>
      <w:r>
        <w:t>regional visitors to participate in the many recreational activities these</w:t>
      </w:r>
      <w:r w:rsidR="00871CF3">
        <w:t xml:space="preserve"> </w:t>
      </w:r>
      <w:r>
        <w:t>waterways provide, including angling, boating, birdwatching, fishing, rowing,</w:t>
      </w:r>
      <w:r w:rsidR="00871CF3">
        <w:t xml:space="preserve"> </w:t>
      </w:r>
      <w:r>
        <w:t>hunting and bushwalking.</w:t>
      </w:r>
    </w:p>
    <w:p w14:paraId="0E758193" w14:textId="77777777" w:rsidR="00212E19" w:rsidRDefault="00212E19" w:rsidP="00C344C6">
      <w:pPr>
        <w:spacing w:after="120" w:line="240" w:lineRule="auto"/>
      </w:pPr>
    </w:p>
    <w:p w14:paraId="553C67E0" w14:textId="5758B7AE" w:rsidR="00441B2B" w:rsidRPr="00F04772" w:rsidRDefault="00F04772" w:rsidP="00F04772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04 </w:t>
      </w:r>
      <w:r w:rsidRPr="00F0477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Daylesford reservoirs</w:t>
      </w:r>
      <w:r w:rsidRPr="00F0477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F0477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recreational amenities</w:t>
      </w:r>
    </w:p>
    <w:p w14:paraId="2984FC7F" w14:textId="09CEDA2C" w:rsidR="00F04772" w:rsidRDefault="00F04772" w:rsidP="00C43F50">
      <w:pPr>
        <w:spacing w:after="120" w:line="240" w:lineRule="auto"/>
      </w:pPr>
      <w:r>
        <w:t>Visitors now have access to new public toilet facilities with improved onsite wastewater systems at Bullarto Reservoir, east of Daylesford.</w:t>
      </w:r>
      <w:r>
        <w:t xml:space="preserve"> </w:t>
      </w:r>
      <w:r>
        <w:t>The Recreational Values program provided $132,000 to Central Highlands Water towards the project, which will cater for increased public</w:t>
      </w:r>
      <w:r>
        <w:t xml:space="preserve"> </w:t>
      </w:r>
      <w:r>
        <w:t>visitation and diversity of users from across the local community.</w:t>
      </w:r>
    </w:p>
    <w:p w14:paraId="74E43AE1" w14:textId="6E1C4239" w:rsidR="00F04772" w:rsidRDefault="00F04772" w:rsidP="00C43F50">
      <w:pPr>
        <w:spacing w:after="120" w:line="240" w:lineRule="auto"/>
      </w:pPr>
      <w:r>
        <w:t>The installation of public toilets and wastewater systems ensures enhanced</w:t>
      </w:r>
      <w:r w:rsidR="00C43F50">
        <w:t xml:space="preserve"> </w:t>
      </w:r>
      <w:r>
        <w:t>amenities are available for the community to use at the reservoir, which is</w:t>
      </w:r>
      <w:r w:rsidR="00C43F50">
        <w:t xml:space="preserve"> </w:t>
      </w:r>
      <w:r>
        <w:t>well-stocked with fish and enjoyed by a range of visitors for bushwalking,</w:t>
      </w:r>
      <w:r w:rsidR="00C43F50">
        <w:t xml:space="preserve"> </w:t>
      </w:r>
      <w:r>
        <w:t>orienteering and fishing. The new facilities boost the recreational experience</w:t>
      </w:r>
      <w:r w:rsidR="00C43F50">
        <w:t xml:space="preserve"> </w:t>
      </w:r>
      <w:r>
        <w:t>for visitors, while also managing the quality of Daylesford’s water supply.</w:t>
      </w:r>
    </w:p>
    <w:p w14:paraId="3E0A63A9" w14:textId="51CB11D1" w:rsidR="00F04772" w:rsidRDefault="00F04772" w:rsidP="00C43F50">
      <w:pPr>
        <w:spacing w:after="120" w:line="240" w:lineRule="auto"/>
      </w:pPr>
      <w:r>
        <w:t>The Bullarto Reservoir is situated in one of the most popular tourism regions</w:t>
      </w:r>
      <w:r w:rsidR="00C43F50">
        <w:t xml:space="preserve"> </w:t>
      </w:r>
      <w:r>
        <w:t>in Victoria, and with the support of the Victorian Government, is now more</w:t>
      </w:r>
      <w:r w:rsidR="00C43F50">
        <w:t xml:space="preserve"> </w:t>
      </w:r>
      <w:r>
        <w:t>accessible for the local community and visitors to the region to enjoy.</w:t>
      </w:r>
    </w:p>
    <w:p w14:paraId="5E8EE69A" w14:textId="77777777" w:rsidR="00C43F50" w:rsidRDefault="00C43F50" w:rsidP="00C43F50">
      <w:pPr>
        <w:spacing w:after="120" w:line="240" w:lineRule="auto"/>
      </w:pPr>
    </w:p>
    <w:p w14:paraId="2768FD09" w14:textId="3D34F0E9" w:rsidR="00C43F50" w:rsidRPr="00552A78" w:rsidRDefault="00B30746" w:rsidP="00552A78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552A78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05 </w:t>
      </w:r>
      <w:r w:rsidRPr="00552A78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Master planning water recreational</w:t>
      </w:r>
      <w:r w:rsidRPr="00552A78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552A78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opportunities in the Great South Coast</w:t>
      </w:r>
    </w:p>
    <w:p w14:paraId="66E976F5" w14:textId="7B1005B5" w:rsidR="00B30746" w:rsidRDefault="00B30746" w:rsidP="00552A78">
      <w:pPr>
        <w:spacing w:after="120" w:line="240" w:lineRule="auto"/>
      </w:pPr>
      <w:r w:rsidRPr="00B30746">
        <w:t>Wannon Water has developed a Recreation Opportunities Strategy to inform how existing water assets and infrastructure</w:t>
      </w:r>
      <w:r>
        <w:t xml:space="preserve"> </w:t>
      </w:r>
      <w:r w:rsidRPr="00B30746">
        <w:t>can be used or accessed by the community to support positive health and wellbeing (physical, social, cultural) outcomes.</w:t>
      </w:r>
    </w:p>
    <w:p w14:paraId="63C12502" w14:textId="7A77C408" w:rsidR="00552A78" w:rsidRPr="00552A78" w:rsidRDefault="00552A78" w:rsidP="00552A78">
      <w:pPr>
        <w:spacing w:after="120" w:line="240" w:lineRule="auto"/>
      </w:pPr>
      <w:r w:rsidRPr="00552A78">
        <w:t>An initial site selection process of opportunities for</w:t>
      </w:r>
      <w:r>
        <w:t xml:space="preserve"> </w:t>
      </w:r>
      <w:r w:rsidRPr="00552A78">
        <w:t>recreational access to Wannon Water assets was</w:t>
      </w:r>
      <w:r>
        <w:t xml:space="preserve"> </w:t>
      </w:r>
      <w:r w:rsidRPr="00552A78">
        <w:t>completed, followed by community engagement.</w:t>
      </w:r>
    </w:p>
    <w:p w14:paraId="03B5AF66" w14:textId="77777777" w:rsidR="00552A78" w:rsidRPr="00552A78" w:rsidRDefault="00552A78" w:rsidP="00552A78">
      <w:pPr>
        <w:spacing w:after="120" w:line="240" w:lineRule="auto"/>
      </w:pPr>
      <w:r w:rsidRPr="00552A78">
        <w:t>The sites were categorised into five key themes:</w:t>
      </w:r>
    </w:p>
    <w:p w14:paraId="6C167E38" w14:textId="37078771" w:rsidR="00552A78" w:rsidRPr="00552A78" w:rsidRDefault="00552A78" w:rsidP="00552A7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552A78">
        <w:t>nature-based recreation</w:t>
      </w:r>
    </w:p>
    <w:p w14:paraId="35F523F4" w14:textId="3AA5F6CE" w:rsidR="00552A78" w:rsidRPr="00552A78" w:rsidRDefault="00552A78" w:rsidP="00552A7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552A78">
        <w:t>day tripping</w:t>
      </w:r>
    </w:p>
    <w:p w14:paraId="187119FD" w14:textId="799958F1" w:rsidR="00552A78" w:rsidRPr="00552A78" w:rsidRDefault="00552A78" w:rsidP="00552A7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552A78">
        <w:t>other sports and recreation</w:t>
      </w:r>
    </w:p>
    <w:p w14:paraId="45FECA4A" w14:textId="7C23C0D6" w:rsidR="00552A78" w:rsidRPr="00552A78" w:rsidRDefault="00552A78" w:rsidP="00552A7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552A78">
        <w:t>public art sites</w:t>
      </w:r>
    </w:p>
    <w:p w14:paraId="5AA34861" w14:textId="2EB18D0F" w:rsidR="00552A78" w:rsidRPr="00552A78" w:rsidRDefault="00552A78" w:rsidP="00552A78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 w:rsidRPr="00552A78">
        <w:t>special event tours</w:t>
      </w:r>
    </w:p>
    <w:p w14:paraId="4EDF2DF6" w14:textId="022DE865" w:rsidR="00552A78" w:rsidRPr="00552A78" w:rsidRDefault="00552A78" w:rsidP="00552A78">
      <w:pPr>
        <w:spacing w:after="120" w:line="240" w:lineRule="auto"/>
      </w:pPr>
      <w:r w:rsidRPr="00552A78">
        <w:t>Community feedback was positive and showed</w:t>
      </w:r>
      <w:r>
        <w:t xml:space="preserve"> </w:t>
      </w:r>
      <w:r w:rsidRPr="00552A78">
        <w:t>strong support for extra opportunities for recreation</w:t>
      </w:r>
      <w:r>
        <w:t xml:space="preserve"> </w:t>
      </w:r>
      <w:r w:rsidRPr="00552A78">
        <w:t>within the region, increasing public access to assets,</w:t>
      </w:r>
      <w:r>
        <w:t xml:space="preserve"> </w:t>
      </w:r>
      <w:r w:rsidRPr="00552A78">
        <w:t>and for nature-based activities and day trips.</w:t>
      </w:r>
    </w:p>
    <w:p w14:paraId="5972FE54" w14:textId="4F217DF1" w:rsidR="00552A78" w:rsidRPr="00552A78" w:rsidRDefault="00552A78" w:rsidP="00552A78">
      <w:pPr>
        <w:spacing w:after="120" w:line="240" w:lineRule="auto"/>
      </w:pPr>
      <w:r w:rsidRPr="00552A78">
        <w:t>Some opportunities for increased recreation include</w:t>
      </w:r>
      <w:r>
        <w:t xml:space="preserve"> </w:t>
      </w:r>
      <w:r w:rsidRPr="00552A78">
        <w:t>providing access to land surrounding existing urban</w:t>
      </w:r>
      <w:r>
        <w:t xml:space="preserve"> </w:t>
      </w:r>
      <w:r w:rsidRPr="00552A78">
        <w:t>water assets into community gardens or the potential</w:t>
      </w:r>
      <w:r>
        <w:t xml:space="preserve"> </w:t>
      </w:r>
      <w:r w:rsidRPr="00552A78">
        <w:t>for public art to be installed on infrastructure like</w:t>
      </w:r>
      <w:r>
        <w:t xml:space="preserve"> </w:t>
      </w:r>
      <w:r w:rsidRPr="00552A78">
        <w:t>pump stations, treatment plants and water storage</w:t>
      </w:r>
      <w:r w:rsidR="00F16E31">
        <w:t xml:space="preserve"> </w:t>
      </w:r>
      <w:r w:rsidRPr="00552A78">
        <w:t>facilities, and tours and special events to unique</w:t>
      </w:r>
      <w:r>
        <w:t xml:space="preserve"> </w:t>
      </w:r>
      <w:r w:rsidRPr="00552A78">
        <w:t>locations such as pristine water catchments. To</w:t>
      </w:r>
      <w:r w:rsidR="00F16E31">
        <w:t xml:space="preserve"> </w:t>
      </w:r>
      <w:r w:rsidRPr="00552A78">
        <w:t>showcase potential opportunities, a community</w:t>
      </w:r>
      <w:r w:rsidR="00F16E31">
        <w:t xml:space="preserve"> </w:t>
      </w:r>
      <w:r w:rsidRPr="00552A78">
        <w:t>water tower open day was held in Warrnambool in</w:t>
      </w:r>
      <w:r w:rsidR="00F16E31">
        <w:t xml:space="preserve"> </w:t>
      </w:r>
      <w:r w:rsidRPr="00552A78">
        <w:t>March 2022 with over 200 members of the</w:t>
      </w:r>
      <w:r w:rsidR="00F16E31">
        <w:t xml:space="preserve"> </w:t>
      </w:r>
      <w:r w:rsidRPr="00552A78">
        <w:t>community attending.</w:t>
      </w:r>
    </w:p>
    <w:p w14:paraId="2C17BA59" w14:textId="7C2C8043" w:rsidR="00552A78" w:rsidRPr="00552A78" w:rsidRDefault="00552A78" w:rsidP="00F53747">
      <w:pPr>
        <w:spacing w:after="120" w:line="240" w:lineRule="auto"/>
      </w:pPr>
      <w:r w:rsidRPr="00552A78">
        <w:t>The Recreation Opportunities Strategy is an exciting</w:t>
      </w:r>
      <w:r>
        <w:t xml:space="preserve"> </w:t>
      </w:r>
      <w:r w:rsidRPr="00552A78">
        <w:t>step towards increasing recreational opportunities</w:t>
      </w:r>
      <w:r>
        <w:t xml:space="preserve"> </w:t>
      </w:r>
      <w:r w:rsidRPr="00552A78">
        <w:t>within the region and will be used to guide Wannon</w:t>
      </w:r>
      <w:r w:rsidR="00F16E31">
        <w:t xml:space="preserve"> </w:t>
      </w:r>
      <w:r w:rsidRPr="00552A78">
        <w:t>Water’s actions in partnership with government and</w:t>
      </w:r>
      <w:r w:rsidR="00F16E31">
        <w:t xml:space="preserve"> </w:t>
      </w:r>
      <w:r w:rsidRPr="00552A78">
        <w:t>communities to enhance social connection and</w:t>
      </w:r>
      <w:r w:rsidR="00F16E31">
        <w:t xml:space="preserve"> </w:t>
      </w:r>
      <w:r w:rsidRPr="00552A78">
        <w:t>physical and mental health.</w:t>
      </w:r>
    </w:p>
    <w:p w14:paraId="63A26E2C" w14:textId="363920B7" w:rsidR="00B30746" w:rsidRDefault="00552A78" w:rsidP="00F53747">
      <w:pPr>
        <w:spacing w:after="120" w:line="240" w:lineRule="auto"/>
      </w:pPr>
      <w:r w:rsidRPr="00552A78">
        <w:t>The Recreation Opportunities Strategy is also one of</w:t>
      </w:r>
      <w:r w:rsidR="00F16E31">
        <w:t xml:space="preserve"> </w:t>
      </w:r>
      <w:r w:rsidRPr="00552A78">
        <w:t xml:space="preserve">the first strategies of </w:t>
      </w:r>
      <w:proofErr w:type="gramStart"/>
      <w:r w:rsidRPr="00552A78">
        <w:t>it’s</w:t>
      </w:r>
      <w:proofErr w:type="gramEnd"/>
      <w:r w:rsidRPr="00552A78">
        <w:t xml:space="preserve"> type and is a prime example</w:t>
      </w:r>
      <w:r w:rsidR="00F16E31">
        <w:t xml:space="preserve"> </w:t>
      </w:r>
      <w:r w:rsidRPr="00552A78">
        <w:t>of how water corporations can be guided by the</w:t>
      </w:r>
      <w:r w:rsidR="00F16E31">
        <w:t xml:space="preserve"> </w:t>
      </w:r>
      <w:r w:rsidRPr="00552A78">
        <w:t>needs of their community to achieve improved</w:t>
      </w:r>
      <w:r w:rsidR="00F16E31">
        <w:t xml:space="preserve"> </w:t>
      </w:r>
      <w:r w:rsidRPr="00552A78">
        <w:t>recreational outcomes in their region.</w:t>
      </w:r>
    </w:p>
    <w:p w14:paraId="7BE0D61C" w14:textId="77777777" w:rsidR="00A5512E" w:rsidRDefault="00A5512E" w:rsidP="00F53747">
      <w:pPr>
        <w:spacing w:after="120" w:line="240" w:lineRule="auto"/>
      </w:pPr>
    </w:p>
    <w:p w14:paraId="76075A01" w14:textId="77576870" w:rsidR="00212E19" w:rsidRPr="00EF1199" w:rsidRDefault="00212E19" w:rsidP="00EF1199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EF1199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06 </w:t>
      </w:r>
      <w:r w:rsidRPr="00EF1199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Merri River Connections</w:t>
      </w:r>
    </w:p>
    <w:p w14:paraId="5AC3DD41" w14:textId="38BC78E4" w:rsidR="00212E19" w:rsidRDefault="00EF1199" w:rsidP="00EF1199">
      <w:pPr>
        <w:spacing w:after="120" w:line="240" w:lineRule="auto"/>
      </w:pPr>
      <w:r>
        <w:t>The Recreational Values Program provided $400,000 towards the Merri Connections Project, a collaborative effort between the Glenelg Hopkins</w:t>
      </w:r>
      <w:r>
        <w:t xml:space="preserve"> </w:t>
      </w:r>
      <w:r>
        <w:t>Catchment Management Authority and the Warrnambool City Council. The project enhances community access to the Merri River and surrounding</w:t>
      </w:r>
      <w:r>
        <w:t xml:space="preserve"> </w:t>
      </w:r>
      <w:r>
        <w:t>areas through the construction of a new all-abilities kayak pontoon and adjoining footpaths at Platypus Park in West Warrnambool.</w:t>
      </w:r>
    </w:p>
    <w:p w14:paraId="173E2D93" w14:textId="4A2A2231" w:rsidR="00EF1199" w:rsidRDefault="00EF1199" w:rsidP="00EF1199">
      <w:pPr>
        <w:spacing w:after="120" w:line="240" w:lineRule="auto"/>
      </w:pPr>
      <w:r>
        <w:t>The all-abilities kayak launch provides a safe and</w:t>
      </w:r>
      <w:r w:rsidR="00003D35">
        <w:t xml:space="preserve"> </w:t>
      </w:r>
      <w:r>
        <w:t>accessible entry point to the Merri River, encouraging</w:t>
      </w:r>
      <w:r w:rsidR="00003D35">
        <w:t xml:space="preserve"> </w:t>
      </w:r>
      <w:r>
        <w:t>water-based recreational activities, such as kayaking</w:t>
      </w:r>
      <w:r w:rsidR="00003D35">
        <w:t xml:space="preserve"> </w:t>
      </w:r>
      <w:r>
        <w:t>and canoeing, for both seasoned paddlers and</w:t>
      </w:r>
      <w:r w:rsidR="00003D35">
        <w:t xml:space="preserve"> </w:t>
      </w:r>
      <w:r>
        <w:t>beginners to explore the waterway. Increased access</w:t>
      </w:r>
      <w:r w:rsidR="00003D35">
        <w:t xml:space="preserve"> </w:t>
      </w:r>
      <w:r>
        <w:t>facilitates greater water-based sports and activities,</w:t>
      </w:r>
      <w:r w:rsidR="00003D35">
        <w:t xml:space="preserve"> </w:t>
      </w:r>
      <w:r>
        <w:t>fostering a more active and engaging outdoor</w:t>
      </w:r>
      <w:r w:rsidR="00003D35">
        <w:t xml:space="preserve"> </w:t>
      </w:r>
      <w:r>
        <w:t>lifestyle for residents and visitors.</w:t>
      </w:r>
    </w:p>
    <w:p w14:paraId="75D9A678" w14:textId="17ABEEBA" w:rsidR="00EF1199" w:rsidRDefault="00EF1199" w:rsidP="00EF1199">
      <w:pPr>
        <w:spacing w:after="120" w:line="240" w:lineRule="auto"/>
      </w:pPr>
      <w:r>
        <w:t>The adjoining footpaths, designed to accommodate</w:t>
      </w:r>
      <w:r w:rsidR="00003D35">
        <w:t xml:space="preserve"> </w:t>
      </w:r>
      <w:r>
        <w:t>pedestrians and cyclists, now offer a scenic and</w:t>
      </w:r>
      <w:r w:rsidR="00003D35">
        <w:t xml:space="preserve"> </w:t>
      </w:r>
      <w:r>
        <w:t>convenient route through the Woodend Road</w:t>
      </w:r>
      <w:r w:rsidR="00003D35">
        <w:t xml:space="preserve"> </w:t>
      </w:r>
      <w:r>
        <w:t>precinct, boosting connectivity within the community.</w:t>
      </w:r>
      <w:r w:rsidR="00003D35">
        <w:t xml:space="preserve"> </w:t>
      </w:r>
      <w:r>
        <w:t>The accessibility of the kayak launch and footpaths</w:t>
      </w:r>
      <w:r w:rsidR="00003D35">
        <w:t xml:space="preserve"> </w:t>
      </w:r>
      <w:r>
        <w:t>allows individuals of all physical capabilities to enjoy</w:t>
      </w:r>
      <w:r w:rsidR="00003D35">
        <w:t xml:space="preserve"> </w:t>
      </w:r>
      <w:r>
        <w:t>the recreational opportunities provided by the Merri</w:t>
      </w:r>
      <w:r w:rsidR="00003D35">
        <w:t xml:space="preserve"> </w:t>
      </w:r>
      <w:r>
        <w:t>River. Families, groups, and individuals with mobility</w:t>
      </w:r>
      <w:r w:rsidR="00003D35">
        <w:t xml:space="preserve"> </w:t>
      </w:r>
      <w:r>
        <w:t>challenges can now more easily participate in</w:t>
      </w:r>
      <w:r w:rsidR="00003D35">
        <w:t xml:space="preserve"> </w:t>
      </w:r>
      <w:r>
        <w:t>river-based experiences, creating a more inclusive</w:t>
      </w:r>
      <w:r w:rsidR="00003D35">
        <w:t xml:space="preserve"> </w:t>
      </w:r>
      <w:r>
        <w:t>and diverse recreational environment.</w:t>
      </w:r>
    </w:p>
    <w:p w14:paraId="25375CB7" w14:textId="16BB3FBD" w:rsidR="00EF1199" w:rsidRDefault="00EF1199" w:rsidP="00EF1199">
      <w:pPr>
        <w:spacing w:after="120" w:line="240" w:lineRule="auto"/>
      </w:pPr>
      <w:r>
        <w:t>New all-weather walking tracks, seating on top of the</w:t>
      </w:r>
      <w:r w:rsidR="00003D35">
        <w:t xml:space="preserve"> </w:t>
      </w:r>
      <w:r>
        <w:t>floating pontoon, picnic tables, and signage provide</w:t>
      </w:r>
      <w:r w:rsidR="00003D35">
        <w:t xml:space="preserve"> </w:t>
      </w:r>
      <w:r>
        <w:t>opportunities for both active and passive recreation</w:t>
      </w:r>
      <w:r w:rsidR="00003D35">
        <w:t xml:space="preserve"> </w:t>
      </w:r>
      <w:r>
        <w:t>in and around the Merri River.</w:t>
      </w:r>
    </w:p>
    <w:p w14:paraId="47E6E388" w14:textId="5FC7DC69" w:rsidR="00EF1199" w:rsidRDefault="00EF1199" w:rsidP="00EF1199">
      <w:pPr>
        <w:spacing w:after="120" w:line="240" w:lineRule="auto"/>
      </w:pPr>
      <w:r>
        <w:t>A focus on the Merri River’s ecological improvement</w:t>
      </w:r>
      <w:r>
        <w:t xml:space="preserve"> </w:t>
      </w:r>
      <w:r>
        <w:t>has resulted in targeted environmental upgrades,</w:t>
      </w:r>
      <w:r>
        <w:t xml:space="preserve"> </w:t>
      </w:r>
      <w:r>
        <w:t>such as habitat restoration, vegetation management,</w:t>
      </w:r>
      <w:r>
        <w:t xml:space="preserve"> </w:t>
      </w:r>
      <w:r>
        <w:t>and erosion control measures, contributing to the</w:t>
      </w:r>
      <w:r>
        <w:t xml:space="preserve"> </w:t>
      </w:r>
      <w:r>
        <w:t>preservation and enhancement of the river’s natural</w:t>
      </w:r>
      <w:r>
        <w:t xml:space="preserve"> </w:t>
      </w:r>
      <w:r>
        <w:t>habitat.</w:t>
      </w:r>
    </w:p>
    <w:p w14:paraId="057FF9DA" w14:textId="59E289A1" w:rsidR="00EF1199" w:rsidRDefault="00EF1199" w:rsidP="00EF1199">
      <w:pPr>
        <w:spacing w:after="120" w:line="240" w:lineRule="auto"/>
      </w:pPr>
      <w:r>
        <w:t>The project fulfills one of the key desires of the</w:t>
      </w:r>
      <w:r>
        <w:t xml:space="preserve"> </w:t>
      </w:r>
      <w:r>
        <w:t>community to improve pedestrian access to the Merri</w:t>
      </w:r>
      <w:r>
        <w:t xml:space="preserve"> </w:t>
      </w:r>
      <w:r>
        <w:t>River and is a significant step in continuing to</w:t>
      </w:r>
      <w:r>
        <w:t xml:space="preserve"> </w:t>
      </w:r>
      <w:r>
        <w:t>connect the West Warrnambool community.</w:t>
      </w:r>
    </w:p>
    <w:p w14:paraId="558EF067" w14:textId="77777777" w:rsidR="00F53747" w:rsidRDefault="00F53747" w:rsidP="00EF1199">
      <w:pPr>
        <w:spacing w:after="120" w:line="240" w:lineRule="auto"/>
      </w:pPr>
    </w:p>
    <w:p w14:paraId="1922F04D" w14:textId="22D91753" w:rsidR="006056D1" w:rsidRPr="00E26C01" w:rsidRDefault="00E26C01" w:rsidP="00E26C01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E26C0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07 </w:t>
      </w:r>
      <w:r w:rsidR="006056D1" w:rsidRPr="00E26C0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Waranga Basin Embankment</w:t>
      </w:r>
      <w:r w:rsidR="006056D1" w:rsidRPr="00E26C0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="006056D1" w:rsidRPr="00E26C01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Recreation Area project</w:t>
      </w:r>
    </w:p>
    <w:p w14:paraId="1455AAB3" w14:textId="68F84000" w:rsidR="00E26C01" w:rsidRDefault="00E26C01" w:rsidP="00E26C01">
      <w:pPr>
        <w:spacing w:after="120" w:line="240" w:lineRule="auto"/>
      </w:pPr>
      <w:r>
        <w:t>Waranga Basin, just east of Rushworth, is the fourth largest inland waterway in Victoria. With $68,500 from the Victorian Government,</w:t>
      </w:r>
      <w:r>
        <w:t xml:space="preserve"> </w:t>
      </w:r>
      <w:r>
        <w:t>Goulburn-Murray Water has replaced ageing barbecues and picnic facilities at the Embankment recreation area. The new facilities include an</w:t>
      </w:r>
      <w:r>
        <w:t xml:space="preserve"> </w:t>
      </w:r>
      <w:r>
        <w:t>all-abilities double electric barbecue, a purpose-built shelter and accessible picnic table and chairs. Signage with recreation information and</w:t>
      </w:r>
      <w:r>
        <w:t xml:space="preserve"> </w:t>
      </w:r>
      <w:r>
        <w:t>the history of Waranga Basin has also been installed.</w:t>
      </w:r>
    </w:p>
    <w:p w14:paraId="149C7FC4" w14:textId="53A4F5B2" w:rsidR="00E26C01" w:rsidRDefault="00E26C01" w:rsidP="00E26C01">
      <w:pPr>
        <w:spacing w:after="120" w:line="240" w:lineRule="auto"/>
      </w:pPr>
      <w:r>
        <w:t>The embankment recreation area is one of Waranga Basin’s most accessible</w:t>
      </w:r>
      <w:r>
        <w:t xml:space="preserve"> </w:t>
      </w:r>
      <w:r>
        <w:t>recreational areas, located directly adjacent to Tatura-Rushworth Road, with</w:t>
      </w:r>
      <w:r>
        <w:t xml:space="preserve"> </w:t>
      </w:r>
      <w:r>
        <w:t>easy access from the carpark. Works have been completed to improve and</w:t>
      </w:r>
      <w:r>
        <w:t xml:space="preserve"> </w:t>
      </w:r>
      <w:r>
        <w:t>create more space in the carpark, including two new disabled parking</w:t>
      </w:r>
      <w:r>
        <w:t xml:space="preserve"> </w:t>
      </w:r>
      <w:r>
        <w:t>spaces at the entrance to the pathway leading to the shelter area.</w:t>
      </w:r>
    </w:p>
    <w:p w14:paraId="44BB76DA" w14:textId="126222ED" w:rsidR="006056D1" w:rsidRDefault="00E26C01" w:rsidP="00E26C01">
      <w:pPr>
        <w:spacing w:after="120" w:line="240" w:lineRule="auto"/>
      </w:pPr>
      <w:r>
        <w:t xml:space="preserve">The new facilities </w:t>
      </w:r>
      <w:r w:rsidR="0080618C">
        <w:t>overlook</w:t>
      </w:r>
      <w:r>
        <w:t xml:space="preserve"> the waterway, which makes the site a perfect spot</w:t>
      </w:r>
      <w:r>
        <w:t xml:space="preserve"> </w:t>
      </w:r>
      <w:r>
        <w:t>to enjoy sightseeing, fishing, walking and open green space, as well learning</w:t>
      </w:r>
      <w:r>
        <w:t xml:space="preserve"> </w:t>
      </w:r>
      <w:r>
        <w:t>more about the history of Waranga Basin.</w:t>
      </w:r>
    </w:p>
    <w:p w14:paraId="4E1D6664" w14:textId="77777777" w:rsidR="00E26C01" w:rsidRDefault="00E26C01" w:rsidP="00E26C01">
      <w:pPr>
        <w:spacing w:after="120" w:line="240" w:lineRule="auto"/>
      </w:pPr>
    </w:p>
    <w:p w14:paraId="3A374D35" w14:textId="5F442E8E" w:rsidR="00E26C01" w:rsidRPr="00495752" w:rsidRDefault="00495752" w:rsidP="00495752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49575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08 </w:t>
      </w:r>
      <w:r w:rsidRPr="0049575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Improving wastewater</w:t>
      </w:r>
      <w:r w:rsidRPr="0049575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495752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management at Lake Eppalock</w:t>
      </w:r>
    </w:p>
    <w:p w14:paraId="4BF9DC21" w14:textId="1AFB78AA" w:rsidR="00495752" w:rsidRDefault="00495752" w:rsidP="00495752">
      <w:pPr>
        <w:spacing w:after="120" w:line="240" w:lineRule="auto"/>
      </w:pPr>
      <w:r>
        <w:t>Lake Eppalock is one of Goulburn-Murray Water’s busiest recreational waterways. To support recreation and community, Goulburn-Murray Water</w:t>
      </w:r>
      <w:r>
        <w:t xml:space="preserve"> </w:t>
      </w:r>
      <w:r>
        <w:t>operates 11 wastewater effluent systems, which includes nine pump stations, pump mains pipework and 31 effluent evaporation lagoons.</w:t>
      </w:r>
    </w:p>
    <w:p w14:paraId="27D2808D" w14:textId="2E4E9137" w:rsidR="00495752" w:rsidRDefault="00495752" w:rsidP="00495752">
      <w:pPr>
        <w:spacing w:after="120" w:line="240" w:lineRule="auto"/>
      </w:pPr>
      <w:r>
        <w:t>Funding of $200,000 provided by the Recreational Values program has improved</w:t>
      </w:r>
      <w:r>
        <w:t xml:space="preserve"> </w:t>
      </w:r>
      <w:r>
        <w:t>the management of wastewater at Lake Eppalock through installation of new flow</w:t>
      </w:r>
      <w:r>
        <w:t xml:space="preserve"> </w:t>
      </w:r>
      <w:r>
        <w:t>meters and gauge boards, soil permeability tests, and the development of a</w:t>
      </w:r>
      <w:r>
        <w:t xml:space="preserve"> </w:t>
      </w:r>
      <w:r>
        <w:t>design action plan to minimise risk of wastewater entering Lake Eppalock.</w:t>
      </w:r>
    </w:p>
    <w:p w14:paraId="019552A2" w14:textId="62C6D3C8" w:rsidR="00495752" w:rsidRDefault="00495752" w:rsidP="00495752">
      <w:pPr>
        <w:spacing w:after="120" w:line="240" w:lineRule="auto"/>
      </w:pPr>
      <w:r>
        <w:t>Eight new flow meters create greater understanding of effluent flows, as well as 31</w:t>
      </w:r>
      <w:r>
        <w:t xml:space="preserve"> </w:t>
      </w:r>
      <w:r>
        <w:t>new gauge boards across all the effluent systems on the lake’s lagoons to monitor</w:t>
      </w:r>
      <w:r>
        <w:t xml:space="preserve"> </w:t>
      </w:r>
      <w:r>
        <w:t>wastewater levels. The completed design action plan outlines the way forward in</w:t>
      </w:r>
      <w:r>
        <w:t xml:space="preserve"> </w:t>
      </w:r>
      <w:r>
        <w:t>achieving best practice management of the Eppalock wastewater effluent</w:t>
      </w:r>
      <w:r>
        <w:t xml:space="preserve"> </w:t>
      </w:r>
      <w:r>
        <w:t>systems and provides Goulburn-Murray Water with high priority actions and next</w:t>
      </w:r>
      <w:r>
        <w:t xml:space="preserve"> </w:t>
      </w:r>
      <w:r>
        <w:t>steps. The plan also provides reassurance that recreational assets (such as toilet</w:t>
      </w:r>
      <w:r>
        <w:t xml:space="preserve"> </w:t>
      </w:r>
      <w:r>
        <w:t>blocks and club leases) enjoyed by visitors and the broader community continue</w:t>
      </w:r>
      <w:r>
        <w:t xml:space="preserve"> </w:t>
      </w:r>
      <w:r>
        <w:t>to provide the service required.</w:t>
      </w:r>
    </w:p>
    <w:p w14:paraId="646455FE" w14:textId="21F47F15" w:rsidR="00495752" w:rsidRDefault="00495752" w:rsidP="00495752">
      <w:pPr>
        <w:spacing w:after="120" w:line="240" w:lineRule="auto"/>
      </w:pPr>
      <w:r>
        <w:t>These improvements and future planning are essential to maintain Lake</w:t>
      </w:r>
      <w:r>
        <w:t xml:space="preserve"> </w:t>
      </w:r>
      <w:r>
        <w:t>Eppalock’s water and environmental quality, and to support the continued</w:t>
      </w:r>
      <w:r>
        <w:t xml:space="preserve"> </w:t>
      </w:r>
      <w:r>
        <w:t>recreational use of the area for boating, fishing and camping for the local</w:t>
      </w:r>
      <w:r>
        <w:t xml:space="preserve"> </w:t>
      </w:r>
      <w:r>
        <w:t>community and visitors to the region.</w:t>
      </w:r>
    </w:p>
    <w:p w14:paraId="487627F1" w14:textId="77777777" w:rsidR="00F53747" w:rsidRDefault="00F53747" w:rsidP="00495752">
      <w:pPr>
        <w:spacing w:after="120" w:line="240" w:lineRule="auto"/>
      </w:pPr>
    </w:p>
    <w:p w14:paraId="45F7F07C" w14:textId="7A75B0E9" w:rsidR="009418FC" w:rsidRPr="002D3C0F" w:rsidRDefault="002D3C0F" w:rsidP="002D3C0F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2D3C0F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09 </w:t>
      </w:r>
      <w:r w:rsidRPr="002D3C0F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Understanding visitor patterns at</w:t>
      </w:r>
      <w:r w:rsidRPr="002D3C0F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2D3C0F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Goulburn-Murray Water’s reservoirs</w:t>
      </w:r>
    </w:p>
    <w:p w14:paraId="67428E33" w14:textId="1F9984F3" w:rsidR="002D3C0F" w:rsidRDefault="002D3C0F" w:rsidP="002D3C0F">
      <w:pPr>
        <w:spacing w:after="120" w:line="240" w:lineRule="auto"/>
      </w:pPr>
      <w:r>
        <w:t>Funding of $96,600 from the Recreational Values program has enabled Goulburn-Murray Water to purchase 46 car counters and three pedestrian</w:t>
      </w:r>
      <w:r>
        <w:t xml:space="preserve"> </w:t>
      </w:r>
      <w:r>
        <w:t>counters to accurately monitor the number of visitors to key recreational sites across 17 water storages. This follows a trial of using car counters over</w:t>
      </w:r>
      <w:r>
        <w:t xml:space="preserve"> </w:t>
      </w:r>
      <w:r>
        <w:t>the past several years to determine attendance at Lake Eildon, Lake Eppalock and Cairn Curran Reservoirs.</w:t>
      </w:r>
    </w:p>
    <w:p w14:paraId="4941E04A" w14:textId="3EB6B182" w:rsidR="002D3C0F" w:rsidRDefault="002D3C0F" w:rsidP="002D3C0F">
      <w:pPr>
        <w:spacing w:after="120" w:line="240" w:lineRule="auto"/>
      </w:pPr>
      <w:r>
        <w:t>The car counters provide data for Go</w:t>
      </w:r>
      <w:r>
        <w:t>u</w:t>
      </w:r>
      <w:r>
        <w:t>lburn-Murray Water to gain a deeper</w:t>
      </w:r>
      <w:r>
        <w:t xml:space="preserve"> </w:t>
      </w:r>
      <w:r>
        <w:t>understanding of the numbers and timing of visitation at these key sites, where to</w:t>
      </w:r>
      <w:r>
        <w:t xml:space="preserve"> </w:t>
      </w:r>
      <w:r>
        <w:t>focus works and prioritisation of future investment and capital improvements.</w:t>
      </w:r>
    </w:p>
    <w:p w14:paraId="6EE84856" w14:textId="00B787E3" w:rsidR="002D3C0F" w:rsidRDefault="002D3C0F" w:rsidP="002D3C0F">
      <w:pPr>
        <w:spacing w:after="120" w:line="240" w:lineRule="auto"/>
      </w:pPr>
      <w:r>
        <w:t>Aligning immediate works and future planning with visitation trends enables</w:t>
      </w:r>
      <w:r>
        <w:t xml:space="preserve"> </w:t>
      </w:r>
      <w:r>
        <w:t>appropriate timing of service and works with minimal disruption at peak times</w:t>
      </w:r>
      <w:r>
        <w:t xml:space="preserve"> </w:t>
      </w:r>
      <w:r>
        <w:t>and ensure those visiting Goulburn-Murray Water’s many recreation sites can</w:t>
      </w:r>
      <w:r>
        <w:t xml:space="preserve"> </w:t>
      </w:r>
      <w:r>
        <w:t>continue enjoy the facilities for boating, camping and fishing for years to come.</w:t>
      </w:r>
    </w:p>
    <w:p w14:paraId="4B681691" w14:textId="77777777" w:rsidR="002D3C0F" w:rsidRDefault="002D3C0F" w:rsidP="002D3C0F">
      <w:pPr>
        <w:spacing w:after="120" w:line="240" w:lineRule="auto"/>
      </w:pPr>
    </w:p>
    <w:p w14:paraId="126E434C" w14:textId="6EA96F79" w:rsidR="002D3C0F" w:rsidRPr="00A7305C" w:rsidRDefault="00A7305C" w:rsidP="00A7305C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A7305C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10 </w:t>
      </w:r>
      <w:r w:rsidRPr="00A7305C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Recreational facility upgrades in</w:t>
      </w:r>
      <w:r w:rsidRPr="00A7305C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A7305C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the Grampians Wimmera Mallee area</w:t>
      </w:r>
    </w:p>
    <w:p w14:paraId="58DB84E7" w14:textId="44C89F7E" w:rsidR="00A7305C" w:rsidRPr="00A7305C" w:rsidRDefault="00A7305C" w:rsidP="009568BE">
      <w:pPr>
        <w:spacing w:after="120" w:line="240" w:lineRule="auto"/>
      </w:pPr>
      <w:r w:rsidRPr="00A7305C">
        <w:t>Recreational and amenity upgrades across several Grampians Wimmera Mallee Water (GWMWater)-managed reservoir foreshore areas within the</w:t>
      </w:r>
      <w:r>
        <w:t xml:space="preserve"> </w:t>
      </w:r>
      <w:r w:rsidRPr="00A7305C">
        <w:t>Wimmera and Glenelg Catchments has enhanced the recreational experience of visitors near the towns of Horsham, Stawell and Balmoral. The</w:t>
      </w:r>
      <w:r w:rsidR="009568BE">
        <w:t xml:space="preserve"> </w:t>
      </w:r>
      <w:r w:rsidRPr="00A7305C">
        <w:t>Recreational Values Program contributed $400,000 to this project, which included works to protect important environmental and cultural heritage</w:t>
      </w:r>
      <w:r w:rsidR="009568BE">
        <w:t xml:space="preserve"> </w:t>
      </w:r>
      <w:r w:rsidRPr="00A7305C">
        <w:t>values, ensuring that social, cultural and environmental values were balanced.</w:t>
      </w:r>
    </w:p>
    <w:p w14:paraId="5A86B998" w14:textId="62700D13" w:rsidR="00A7305C" w:rsidRPr="00A7305C" w:rsidRDefault="00A7305C" w:rsidP="009568BE">
      <w:pPr>
        <w:spacing w:after="120" w:line="240" w:lineRule="auto"/>
      </w:pPr>
      <w:r w:rsidRPr="00A7305C">
        <w:t>New, fit-for-purpose toilets have been installed at Flat Rock Campground at Lake</w:t>
      </w:r>
      <w:r w:rsidR="009568BE">
        <w:t xml:space="preserve"> </w:t>
      </w:r>
      <w:r w:rsidRPr="00A7305C">
        <w:t>Lonsdale, including two all-abilities units. Given the sensitive environment</w:t>
      </w:r>
      <w:r w:rsidR="009568BE">
        <w:t xml:space="preserve"> </w:t>
      </w:r>
      <w:r w:rsidRPr="00A7305C">
        <w:t>adjacent to Lake Lonsdale, the toilets use a vault system where waste is pumped</w:t>
      </w:r>
      <w:r w:rsidR="009568BE">
        <w:t xml:space="preserve"> </w:t>
      </w:r>
      <w:r w:rsidRPr="00A7305C">
        <w:t>out and disposed of off-site.</w:t>
      </w:r>
    </w:p>
    <w:p w14:paraId="61E540C0" w14:textId="2C92664A" w:rsidR="00A7305C" w:rsidRPr="00A7305C" w:rsidRDefault="00A7305C" w:rsidP="009568BE">
      <w:pPr>
        <w:spacing w:after="120" w:line="240" w:lineRule="auto"/>
      </w:pPr>
      <w:r w:rsidRPr="00A7305C">
        <w:t>Funding supported development of a precinct plan for the Taylors Lake camping</w:t>
      </w:r>
      <w:r w:rsidR="009568BE">
        <w:t xml:space="preserve"> </w:t>
      </w:r>
      <w:r w:rsidRPr="00A7305C">
        <w:t>area. New bollards were installed to help to protect the reservoir foreshore, as well</w:t>
      </w:r>
      <w:r w:rsidR="009568BE">
        <w:t xml:space="preserve"> </w:t>
      </w:r>
      <w:r w:rsidRPr="00A7305C">
        <w:t>as 30 fire pits to reduce fire risk and protect cultural heritage. Visitors can enjoy an</w:t>
      </w:r>
      <w:r w:rsidR="009568BE">
        <w:t xml:space="preserve"> </w:t>
      </w:r>
      <w:r w:rsidRPr="00A7305C">
        <w:t>additional six picnic tables, and roads have been upgraded to improve access.</w:t>
      </w:r>
    </w:p>
    <w:p w14:paraId="5F9A555E" w14:textId="6ECB6342" w:rsidR="00A7305C" w:rsidRDefault="00A7305C" w:rsidP="009568BE">
      <w:pPr>
        <w:spacing w:after="120" w:line="240" w:lineRule="auto"/>
      </w:pPr>
      <w:r w:rsidRPr="00A7305C">
        <w:t>A precinct plan was also developed for Rocklands Reservoir dam wall foreshore</w:t>
      </w:r>
      <w:r w:rsidR="009568BE">
        <w:t xml:space="preserve"> </w:t>
      </w:r>
      <w:r w:rsidRPr="00A7305C">
        <w:t>area which sets the direction for further work, such as upgrades to roads,</w:t>
      </w:r>
      <w:r w:rsidR="009568BE">
        <w:t xml:space="preserve"> </w:t>
      </w:r>
      <w:r w:rsidRPr="00A7305C">
        <w:t>campgrounds, drainage, foreshore access, to continue to improve recreational</w:t>
      </w:r>
      <w:r w:rsidR="009568BE">
        <w:t xml:space="preserve"> </w:t>
      </w:r>
      <w:r w:rsidRPr="00A7305C">
        <w:t>outcomes for the community and visitors to the region. Extensive drainage works</w:t>
      </w:r>
      <w:r w:rsidR="009568BE">
        <w:t xml:space="preserve"> </w:t>
      </w:r>
      <w:r w:rsidRPr="00A7305C">
        <w:t>and track upgrades have also been completed.</w:t>
      </w:r>
    </w:p>
    <w:p w14:paraId="1518F2CC" w14:textId="77777777" w:rsidR="00F53747" w:rsidRDefault="00F53747" w:rsidP="009568BE">
      <w:pPr>
        <w:spacing w:after="120" w:line="240" w:lineRule="auto"/>
      </w:pPr>
    </w:p>
    <w:p w14:paraId="5D8A87FF" w14:textId="6D2C682C" w:rsidR="009568BE" w:rsidRPr="00173B29" w:rsidRDefault="00173B29" w:rsidP="00173B29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173B29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11 </w:t>
      </w:r>
      <w:r w:rsidRPr="00173B29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Jamieson River recreation area upgrades</w:t>
      </w:r>
    </w:p>
    <w:p w14:paraId="13FAE3C0" w14:textId="7C3E4857" w:rsidR="00173B29" w:rsidRDefault="00173B29" w:rsidP="00173B29">
      <w:pPr>
        <w:spacing w:after="120" w:line="240" w:lineRule="auto"/>
      </w:pPr>
      <w:r>
        <w:t>The Jamieson River, and the township of Jamieson just south of Mansfield, has long been a tourist drawcard in the Goulburn Broken region.</w:t>
      </w:r>
      <w:r>
        <w:t xml:space="preserve"> </w:t>
      </w:r>
      <w:r>
        <w:t>The river’s pristine waters, shallow depth and adjacent parks and gardens make it a desirable location for recreation, and is renowned for</w:t>
      </w:r>
      <w:r>
        <w:t xml:space="preserve"> </w:t>
      </w:r>
      <w:r>
        <w:t>fishing, kayaking, swimming, and appreciation of its natural beauty.</w:t>
      </w:r>
    </w:p>
    <w:p w14:paraId="19C605A8" w14:textId="28C54BB1" w:rsidR="00173B29" w:rsidRDefault="00173B29" w:rsidP="00173B29">
      <w:pPr>
        <w:spacing w:after="120" w:line="240" w:lineRule="auto"/>
      </w:pPr>
      <w:r>
        <w:t>Support from the Recreational Values program with a funding grant of $240,000</w:t>
      </w:r>
      <w:r w:rsidR="00A65BBE">
        <w:t xml:space="preserve"> </w:t>
      </w:r>
      <w:r>
        <w:t>has enabled Goulburn Broken Catchment Management Authority to carry out</w:t>
      </w:r>
      <w:r w:rsidR="00A65BBE">
        <w:t xml:space="preserve"> </w:t>
      </w:r>
      <w:r>
        <w:t>works to protect the riverbank from erosion, ensuring easy access is maintained</w:t>
      </w:r>
      <w:r w:rsidR="00A65BBE">
        <w:t xml:space="preserve"> </w:t>
      </w:r>
      <w:r>
        <w:t>while minimising environmental impacts.</w:t>
      </w:r>
    </w:p>
    <w:p w14:paraId="59C280C7" w14:textId="48163A6E" w:rsidR="00173B29" w:rsidRDefault="00173B29" w:rsidP="00173B29">
      <w:pPr>
        <w:spacing w:after="120" w:line="240" w:lineRule="auto"/>
      </w:pPr>
      <w:r>
        <w:t>The works will improve recreational access along the edge of the river and into the</w:t>
      </w:r>
      <w:r w:rsidR="00A65BBE">
        <w:t xml:space="preserve"> </w:t>
      </w:r>
      <w:r>
        <w:t>water by installing stone steps that will also prevent erosion to the riverbank.</w:t>
      </w:r>
      <w:r w:rsidR="00A65BBE">
        <w:t xml:space="preserve"> </w:t>
      </w:r>
      <w:r>
        <w:t>Revegetation with native shrubs and grasses will provide further bank stability</w:t>
      </w:r>
      <w:r w:rsidR="00A65BBE">
        <w:t xml:space="preserve"> </w:t>
      </w:r>
      <w:r>
        <w:t>during major flood events, while improving the visual amenity of the area.</w:t>
      </w:r>
    </w:p>
    <w:p w14:paraId="069E0ED5" w14:textId="09A57BB5" w:rsidR="009568BE" w:rsidRDefault="00173B29" w:rsidP="00173B29">
      <w:pPr>
        <w:spacing w:after="120" w:line="240" w:lineRule="auto"/>
      </w:pPr>
      <w:r>
        <w:t>These improvements to the Jamieson River mean the township and broader</w:t>
      </w:r>
      <w:r w:rsidR="00A65BBE">
        <w:t xml:space="preserve"> </w:t>
      </w:r>
      <w:r>
        <w:t>region can meet the increasing recreation and tourism demands and provide</w:t>
      </w:r>
      <w:r w:rsidR="00A65BBE">
        <w:t xml:space="preserve"> </w:t>
      </w:r>
      <w:r>
        <w:t>opportunities for people to directly engage with and enjoy the river and nature.</w:t>
      </w:r>
      <w:r w:rsidR="00A65BBE">
        <w:t xml:space="preserve"> </w:t>
      </w:r>
      <w:r>
        <w:t>Taungurung Land and Waters Council, Jamieson Community Group and</w:t>
      </w:r>
      <w:r w:rsidR="00A65BBE">
        <w:t xml:space="preserve"> </w:t>
      </w:r>
      <w:r>
        <w:t>Mansfield Shire Council have provided significant input through the Project</w:t>
      </w:r>
      <w:r w:rsidR="00A65BBE">
        <w:t xml:space="preserve"> </w:t>
      </w:r>
      <w:r>
        <w:t>Steering Committee to ensure this project protects cultural heritage values and</w:t>
      </w:r>
      <w:r w:rsidR="00A65BBE">
        <w:t xml:space="preserve"> </w:t>
      </w:r>
      <w:r>
        <w:t>satisfies the needs of the local community</w:t>
      </w:r>
      <w:r w:rsidR="00A65BBE">
        <w:t>.</w:t>
      </w:r>
    </w:p>
    <w:p w14:paraId="688FE117" w14:textId="784D0F09" w:rsidR="0021018B" w:rsidRDefault="0021018B">
      <w:r>
        <w:br w:type="page"/>
      </w:r>
    </w:p>
    <w:p w14:paraId="3F46B58B" w14:textId="20823D53" w:rsidR="00A65BBE" w:rsidRPr="00F53747" w:rsidRDefault="0021018B" w:rsidP="00F53747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Supporting the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water sector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to enhance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F5374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recreational values</w:t>
      </w:r>
    </w:p>
    <w:p w14:paraId="67EC88E8" w14:textId="5B6816C0" w:rsidR="0021018B" w:rsidRDefault="0021018B" w:rsidP="0021018B">
      <w:pPr>
        <w:spacing w:after="120" w:line="240" w:lineRule="auto"/>
      </w:pPr>
      <w:r>
        <w:t xml:space="preserve">Supported by the Recreational </w:t>
      </w:r>
      <w:proofErr w:type="gramStart"/>
      <w:r>
        <w:t>Values program,</w:t>
      </w:r>
      <w:r w:rsidR="00F53747">
        <w:t xml:space="preserve"> </w:t>
      </w:r>
      <w:r>
        <w:t>and</w:t>
      </w:r>
      <w:proofErr w:type="gramEnd"/>
      <w:r>
        <w:t xml:space="preserve"> driven by changes to the </w:t>
      </w:r>
      <w:r w:rsidRPr="003F473F">
        <w:rPr>
          <w:i/>
          <w:iCs/>
        </w:rPr>
        <w:t>Water Act 1989</w:t>
      </w:r>
      <w:r>
        <w:t xml:space="preserve"> which</w:t>
      </w:r>
      <w:r w:rsidR="007D0B26">
        <w:t xml:space="preserve"> </w:t>
      </w:r>
      <w:r>
        <w:t>embeds recognition of recreational and social values</w:t>
      </w:r>
      <w:r w:rsidR="00F53747">
        <w:t xml:space="preserve"> </w:t>
      </w:r>
      <w:r>
        <w:t>in water entity operations, water corporations and</w:t>
      </w:r>
      <w:r w:rsidR="00F53747">
        <w:t xml:space="preserve"> </w:t>
      </w:r>
      <w:r>
        <w:t>catchment management authorities are improving</w:t>
      </w:r>
      <w:r w:rsidR="00F53747">
        <w:t xml:space="preserve"> </w:t>
      </w:r>
      <w:r>
        <w:t>and enhancing recreation on and around waterways</w:t>
      </w:r>
      <w:r w:rsidR="00F53747">
        <w:t xml:space="preserve"> </w:t>
      </w:r>
      <w:r>
        <w:t>and storages as business-as-usual. Following are</w:t>
      </w:r>
      <w:r w:rsidR="00F53747">
        <w:t xml:space="preserve"> </w:t>
      </w:r>
      <w:r>
        <w:t>some excellent recent examples of recreational</w:t>
      </w:r>
      <w:r w:rsidR="00F53747">
        <w:t xml:space="preserve"> </w:t>
      </w:r>
      <w:r>
        <w:t>access projects that water entities have delivered</w:t>
      </w:r>
      <w:r w:rsidR="00F53747">
        <w:t xml:space="preserve"> </w:t>
      </w:r>
      <w:r>
        <w:t>for their communities.</w:t>
      </w:r>
    </w:p>
    <w:p w14:paraId="61DFCA56" w14:textId="77777777" w:rsidR="0021018B" w:rsidRDefault="0021018B" w:rsidP="0021018B">
      <w:pPr>
        <w:spacing w:after="120" w:line="240" w:lineRule="auto"/>
      </w:pPr>
    </w:p>
    <w:p w14:paraId="0DA54AEA" w14:textId="6E3833A4" w:rsidR="0021018B" w:rsidRPr="00357AC0" w:rsidRDefault="00F53747" w:rsidP="00357AC0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357AC0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Barwon Water</w:t>
      </w:r>
    </w:p>
    <w:p w14:paraId="77426F37" w14:textId="58003F0F" w:rsidR="00F53747" w:rsidRPr="00F53747" w:rsidRDefault="00F53747" w:rsidP="00F53747">
      <w:pPr>
        <w:spacing w:after="120" w:line="240" w:lineRule="auto"/>
      </w:pPr>
      <w:r w:rsidRPr="00F53747">
        <w:t>Barwon Water has secured $650,000 funding</w:t>
      </w:r>
      <w:r>
        <w:t xml:space="preserve"> </w:t>
      </w:r>
      <w:r w:rsidRPr="00F53747">
        <w:t>through the Distinctive Areas and Landscapes</w:t>
      </w:r>
      <w:r w:rsidR="00357AC0">
        <w:t xml:space="preserve"> </w:t>
      </w:r>
      <w:r w:rsidRPr="00F53747">
        <w:t>program to reimagine the Bellarine Basin, near</w:t>
      </w:r>
      <w:r>
        <w:t xml:space="preserve"> </w:t>
      </w:r>
      <w:r w:rsidRPr="00F53747">
        <w:t>Ocean Grove, as a community asset. The site has</w:t>
      </w:r>
      <w:r w:rsidR="00357AC0">
        <w:t xml:space="preserve"> </w:t>
      </w:r>
      <w:r w:rsidRPr="00F53747">
        <w:t>been named Murrk Ngubitj Yarram Yaluk, meaning</w:t>
      </w:r>
      <w:r>
        <w:t xml:space="preserve"> </w:t>
      </w:r>
      <w:r w:rsidRPr="00F53747">
        <w:t>‘headwaters of continuous flowing river’ in</w:t>
      </w:r>
      <w:r w:rsidR="00357AC0">
        <w:t xml:space="preserve"> </w:t>
      </w:r>
      <w:r w:rsidRPr="00F53747">
        <w:t>Wadawurrung language, and will bring many</w:t>
      </w:r>
      <w:r>
        <w:t xml:space="preserve"> </w:t>
      </w:r>
      <w:r w:rsidRPr="00F53747">
        <w:t>benefits to the local community – including</w:t>
      </w:r>
      <w:r w:rsidR="00357AC0">
        <w:t xml:space="preserve"> </w:t>
      </w:r>
      <w:r w:rsidRPr="00F53747">
        <w:t>recreation, environmental and cultural values.</w:t>
      </w:r>
    </w:p>
    <w:p w14:paraId="20FCD5E2" w14:textId="385FCAA7" w:rsidR="00F53747" w:rsidRDefault="00F53747" w:rsidP="00F53747">
      <w:pPr>
        <w:spacing w:after="120" w:line="240" w:lineRule="auto"/>
      </w:pPr>
      <w:r w:rsidRPr="00F53747">
        <w:t>Barwon Water is also working with Wadawurrung</w:t>
      </w:r>
      <w:r w:rsidR="00357AC0">
        <w:t xml:space="preserve"> </w:t>
      </w:r>
      <w:r w:rsidRPr="00F53747">
        <w:t>Traditional Owners Aboriginal Corporation to</w:t>
      </w:r>
      <w:r w:rsidR="00357AC0">
        <w:t xml:space="preserve"> </w:t>
      </w:r>
      <w:r w:rsidRPr="00F53747">
        <w:t>transform the 66 hectares of land surrounding the</w:t>
      </w:r>
      <w:r w:rsidR="00357AC0">
        <w:t xml:space="preserve"> </w:t>
      </w:r>
      <w:r w:rsidRPr="00F53747">
        <w:t>Ovoid Sewer Aqueduct in Geelong into a new living</w:t>
      </w:r>
      <w:r w:rsidR="00357AC0">
        <w:t xml:space="preserve"> </w:t>
      </w:r>
      <w:r w:rsidRPr="00F53747">
        <w:t>cultural landscape and community precinct. This</w:t>
      </w:r>
      <w:r w:rsidR="00357AC0">
        <w:t xml:space="preserve"> </w:t>
      </w:r>
      <w:r w:rsidRPr="00F53747">
        <w:t>project is named Porronggitj Karrong, meaning place</w:t>
      </w:r>
      <w:r w:rsidR="00357AC0">
        <w:t xml:space="preserve"> </w:t>
      </w:r>
      <w:r w:rsidRPr="00F53747">
        <w:t>of the brolga, and the site will be progressively</w:t>
      </w:r>
      <w:r w:rsidR="00357AC0">
        <w:t xml:space="preserve"> </w:t>
      </w:r>
      <w:r w:rsidRPr="00F53747">
        <w:t>opened to the community from 2025. These are both</w:t>
      </w:r>
      <w:r w:rsidR="00357AC0">
        <w:t xml:space="preserve"> </w:t>
      </w:r>
      <w:r w:rsidRPr="00F53747">
        <w:t>great examples of how the water corporation is</w:t>
      </w:r>
      <w:r w:rsidR="00357AC0">
        <w:t xml:space="preserve"> </w:t>
      </w:r>
      <w:r w:rsidRPr="00F53747">
        <w:t>recognising the broader value of their assets and</w:t>
      </w:r>
      <w:r w:rsidR="00357AC0">
        <w:t xml:space="preserve"> </w:t>
      </w:r>
      <w:r w:rsidRPr="00F53747">
        <w:t>sharing the benefits with their local community</w:t>
      </w:r>
      <w:r w:rsidR="00357AC0">
        <w:t>.</w:t>
      </w:r>
    </w:p>
    <w:p w14:paraId="4A1DF404" w14:textId="77777777" w:rsidR="00357AC0" w:rsidRDefault="00357AC0" w:rsidP="00F53747">
      <w:pPr>
        <w:spacing w:after="120" w:line="240" w:lineRule="auto"/>
      </w:pPr>
    </w:p>
    <w:p w14:paraId="4A75D5BE" w14:textId="3B8A2A96" w:rsidR="00357AC0" w:rsidRPr="00917F5F" w:rsidRDefault="00917F5F" w:rsidP="00917F5F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917F5F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Melbourne Water</w:t>
      </w:r>
    </w:p>
    <w:p w14:paraId="0DF32CBA" w14:textId="7495C542" w:rsidR="00917F5F" w:rsidRPr="00917F5F" w:rsidRDefault="00917F5F" w:rsidP="00917F5F">
      <w:pPr>
        <w:spacing w:after="120" w:line="240" w:lineRule="auto"/>
      </w:pPr>
      <w:r w:rsidRPr="00917F5F">
        <w:t>Canoe and kayak access to the Yarra River at</w:t>
      </w:r>
      <w:r>
        <w:t xml:space="preserve"> </w:t>
      </w:r>
      <w:r w:rsidRPr="00917F5F">
        <w:t>Westerfolds Park has been improved with the</w:t>
      </w:r>
      <w:r>
        <w:t xml:space="preserve"> </w:t>
      </w:r>
      <w:r w:rsidRPr="00917F5F">
        <w:t>installation of new mudstone steps beneath</w:t>
      </w:r>
      <w:r>
        <w:t xml:space="preserve"> </w:t>
      </w:r>
      <w:r w:rsidRPr="00917F5F">
        <w:t>Fitzsimons Lane Bridge. Improved access will help</w:t>
      </w:r>
      <w:r>
        <w:t xml:space="preserve"> </w:t>
      </w:r>
      <w:r w:rsidRPr="00917F5F">
        <w:t>to ensure a diverse range of users can take part in</w:t>
      </w:r>
      <w:r>
        <w:t xml:space="preserve"> </w:t>
      </w:r>
      <w:r w:rsidRPr="00917F5F">
        <w:t>canoeing and kayaking, and to enjoy being out in</w:t>
      </w:r>
      <w:r>
        <w:t xml:space="preserve"> </w:t>
      </w:r>
      <w:r w:rsidRPr="00917F5F">
        <w:t>nature. Melbourne Water partnered with</w:t>
      </w:r>
      <w:r>
        <w:t xml:space="preserve"> </w:t>
      </w:r>
      <w:r w:rsidRPr="00917F5F">
        <w:t>Manningham City Council, Parks Victoria and</w:t>
      </w:r>
      <w:r>
        <w:t xml:space="preserve"> </w:t>
      </w:r>
      <w:r w:rsidRPr="00917F5F">
        <w:t>Paddling Victoria to improve the natural amenity</w:t>
      </w:r>
      <w:r>
        <w:t xml:space="preserve"> </w:t>
      </w:r>
      <w:r w:rsidRPr="00917F5F">
        <w:t>and liveability of the area and to ensure the needs</w:t>
      </w:r>
      <w:r>
        <w:t xml:space="preserve"> </w:t>
      </w:r>
      <w:r w:rsidRPr="00917F5F">
        <w:t>of paddlers were considered.</w:t>
      </w:r>
    </w:p>
    <w:p w14:paraId="49B0A5E6" w14:textId="6498A4D5" w:rsidR="00917F5F" w:rsidRDefault="00917F5F" w:rsidP="00917F5F">
      <w:pPr>
        <w:spacing w:after="120" w:line="240" w:lineRule="auto"/>
      </w:pPr>
      <w:r w:rsidRPr="00917F5F">
        <w:t>Melbourne Water delivers water that has been set</w:t>
      </w:r>
      <w:r>
        <w:t xml:space="preserve"> </w:t>
      </w:r>
      <w:r w:rsidRPr="00917F5F">
        <w:t>aside for the environment to the Yarra, Tarago,</w:t>
      </w:r>
      <w:r>
        <w:t xml:space="preserve"> </w:t>
      </w:r>
      <w:r w:rsidRPr="00917F5F">
        <w:t>Werribee and Maribyrnong Rivers. Timed releases</w:t>
      </w:r>
      <w:r>
        <w:t xml:space="preserve"> </w:t>
      </w:r>
      <w:r w:rsidRPr="00917F5F">
        <w:t>of environmental water to these rivers means that</w:t>
      </w:r>
      <w:r>
        <w:t xml:space="preserve"> </w:t>
      </w:r>
      <w:r w:rsidRPr="00917F5F">
        <w:t>the community can enjoy the social and recreational</w:t>
      </w:r>
      <w:r>
        <w:t xml:space="preserve"> </w:t>
      </w:r>
      <w:r w:rsidRPr="00917F5F">
        <w:t>values rivers provide over key periods, such as the</w:t>
      </w:r>
      <w:r>
        <w:t xml:space="preserve"> </w:t>
      </w:r>
      <w:r w:rsidRPr="00917F5F">
        <w:t>summer months. This is carefully planned to ensure</w:t>
      </w:r>
      <w:r>
        <w:t xml:space="preserve"> </w:t>
      </w:r>
      <w:r w:rsidRPr="00917F5F">
        <w:t>that environmental objectives are being met, while</w:t>
      </w:r>
      <w:r>
        <w:t xml:space="preserve"> </w:t>
      </w:r>
      <w:r w:rsidRPr="00917F5F">
        <w:t>benefits for the recreation community can also be</w:t>
      </w:r>
      <w:r>
        <w:t xml:space="preserve"> </w:t>
      </w:r>
      <w:r w:rsidRPr="00917F5F">
        <w:t>realised. Melbourne Water engage with the</w:t>
      </w:r>
      <w:r>
        <w:t xml:space="preserve"> </w:t>
      </w:r>
      <w:r w:rsidRPr="00917F5F">
        <w:t>community when river levels will rise, so that</w:t>
      </w:r>
      <w:r>
        <w:t xml:space="preserve"> </w:t>
      </w:r>
      <w:r w:rsidRPr="00917F5F">
        <w:t>visitors can plan activities to take advantage of</w:t>
      </w:r>
      <w:r>
        <w:t xml:space="preserve"> </w:t>
      </w:r>
      <w:r w:rsidRPr="00917F5F">
        <w:t>the additional flows, such as kayaking, picnicking</w:t>
      </w:r>
      <w:r>
        <w:t xml:space="preserve"> </w:t>
      </w:r>
      <w:r w:rsidRPr="00917F5F">
        <w:t>and rowing.</w:t>
      </w:r>
    </w:p>
    <w:p w14:paraId="6F9E5385" w14:textId="77777777" w:rsidR="00917F5F" w:rsidRDefault="00917F5F" w:rsidP="00917F5F">
      <w:pPr>
        <w:spacing w:after="120" w:line="240" w:lineRule="auto"/>
      </w:pPr>
    </w:p>
    <w:p w14:paraId="468A56FA" w14:textId="0BA7A4ED" w:rsidR="001719B5" w:rsidRPr="001719B5" w:rsidRDefault="001719B5" w:rsidP="001719B5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1719B5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Victorian Environmental</w:t>
      </w:r>
      <w:r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1719B5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Water Holder</w:t>
      </w:r>
    </w:p>
    <w:p w14:paraId="06428306" w14:textId="039BB482" w:rsidR="001719B5" w:rsidRDefault="001719B5" w:rsidP="001719B5">
      <w:pPr>
        <w:spacing w:after="120" w:line="240" w:lineRule="auto"/>
      </w:pPr>
      <w:r>
        <w:t>The Victorian Environmental Water Holder has also</w:t>
      </w:r>
      <w:r>
        <w:t xml:space="preserve"> </w:t>
      </w:r>
      <w:r>
        <w:t>successfully delivered water for the environment to</w:t>
      </w:r>
      <w:r>
        <w:t xml:space="preserve"> </w:t>
      </w:r>
      <w:r>
        <w:t>the Wimmera River, to supplement natural flows and</w:t>
      </w:r>
      <w:r>
        <w:t xml:space="preserve"> </w:t>
      </w:r>
      <w:r>
        <w:t>support water quality in the Horsham, Dimboola and</w:t>
      </w:r>
      <w:r>
        <w:t xml:space="preserve"> </w:t>
      </w:r>
      <w:r>
        <w:t>Jeparit weir pools. Environmental flows and a healthy</w:t>
      </w:r>
      <w:r>
        <w:t xml:space="preserve"> </w:t>
      </w:r>
      <w:r>
        <w:t xml:space="preserve">Wimmera River </w:t>
      </w:r>
      <w:proofErr w:type="gramStart"/>
      <w:r>
        <w:t>supports</w:t>
      </w:r>
      <w:proofErr w:type="gramEnd"/>
      <w:r>
        <w:t xml:space="preserve"> fish health, with good fish</w:t>
      </w:r>
      <w:r>
        <w:t xml:space="preserve"> </w:t>
      </w:r>
      <w:r>
        <w:t>stocks meaning the region can continue to attract</w:t>
      </w:r>
      <w:r>
        <w:t xml:space="preserve"> </w:t>
      </w:r>
      <w:r>
        <w:t>visitors and recreational anglers, particularly to</w:t>
      </w:r>
      <w:r>
        <w:t xml:space="preserve"> </w:t>
      </w:r>
      <w:r>
        <w:t>premier fishing events, for years to come.</w:t>
      </w:r>
    </w:p>
    <w:p w14:paraId="4D20FFB7" w14:textId="22BCE455" w:rsidR="00917F5F" w:rsidRDefault="00917F5F" w:rsidP="001719B5">
      <w:pPr>
        <w:spacing w:after="120" w:line="240" w:lineRule="auto"/>
      </w:pPr>
    </w:p>
    <w:p w14:paraId="117B5EA5" w14:textId="16A75A06" w:rsidR="008051CC" w:rsidRPr="00E4583E" w:rsidRDefault="00E4583E" w:rsidP="00E4583E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E4583E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Gippsland Water</w:t>
      </w:r>
    </w:p>
    <w:p w14:paraId="701CCF30" w14:textId="5D1CF53B" w:rsidR="00E4583E" w:rsidRDefault="00E4583E" w:rsidP="00E4583E">
      <w:pPr>
        <w:spacing w:after="120" w:line="240" w:lineRule="auto"/>
      </w:pPr>
      <w:r>
        <w:t>Upgrades to Gippsland Water’s Drouin wastewater</w:t>
      </w:r>
      <w:r>
        <w:t xml:space="preserve"> </w:t>
      </w:r>
      <w:r>
        <w:t>treatment plant have included the development of</w:t>
      </w:r>
      <w:r>
        <w:t xml:space="preserve"> </w:t>
      </w:r>
      <w:r>
        <w:t>a new bird hide. The new bird hide was opened in late</w:t>
      </w:r>
      <w:r>
        <w:t xml:space="preserve"> </w:t>
      </w:r>
      <w:r>
        <w:t>2023, giving birdwatchers the opportunity to observe</w:t>
      </w:r>
      <w:r>
        <w:t xml:space="preserve"> </w:t>
      </w:r>
      <w:r>
        <w:t>native birds, including the blue-billed duck, pink</w:t>
      </w:r>
      <w:r>
        <w:t>-</w:t>
      </w:r>
      <w:r>
        <w:t>eared</w:t>
      </w:r>
      <w:r>
        <w:t xml:space="preserve"> </w:t>
      </w:r>
      <w:r>
        <w:t>duck and dusky woodswallow. Native trees,</w:t>
      </w:r>
      <w:r>
        <w:t xml:space="preserve"> </w:t>
      </w:r>
      <w:r>
        <w:t>including the silver wattle, woolly</w:t>
      </w:r>
      <w:r w:rsidR="00B340D6">
        <w:t xml:space="preserve"> </w:t>
      </w:r>
      <w:r>
        <w:t>tea-tree and the</w:t>
      </w:r>
      <w:r>
        <w:t xml:space="preserve"> </w:t>
      </w:r>
      <w:r>
        <w:t>black-</w:t>
      </w:r>
      <w:r w:rsidR="00813AFE">
        <w:t>p</w:t>
      </w:r>
      <w:r>
        <w:t>anther lily have been planted at the site.</w:t>
      </w:r>
    </w:p>
    <w:p w14:paraId="742AD518" w14:textId="207E414D" w:rsidR="00E4583E" w:rsidRDefault="00E4583E" w:rsidP="00E4583E">
      <w:pPr>
        <w:spacing w:after="120" w:line="240" w:lineRule="auto"/>
      </w:pPr>
      <w:r>
        <w:t>The bird hide sits within a fenced-off area to the west</w:t>
      </w:r>
      <w:r w:rsidR="008B2D60">
        <w:t xml:space="preserve"> </w:t>
      </w:r>
      <w:r>
        <w:t>of the water treatment plant, with public access via</w:t>
      </w:r>
      <w:r w:rsidR="008B2D60">
        <w:t xml:space="preserve"> </w:t>
      </w:r>
      <w:r>
        <w:t>Settlement Road, and is a fantastic example of how</w:t>
      </w:r>
      <w:r w:rsidR="008B2D60">
        <w:t xml:space="preserve"> </w:t>
      </w:r>
      <w:r>
        <w:t>facilities such as this can contribute to recreation</w:t>
      </w:r>
      <w:r w:rsidR="008B2D60">
        <w:t xml:space="preserve"> </w:t>
      </w:r>
      <w:r>
        <w:t>benefits for the local community.</w:t>
      </w:r>
    </w:p>
    <w:p w14:paraId="7379A359" w14:textId="77777777" w:rsidR="00BB2187" w:rsidRDefault="00BB2187" w:rsidP="00E4583E">
      <w:pPr>
        <w:spacing w:after="120" w:line="240" w:lineRule="auto"/>
      </w:pPr>
    </w:p>
    <w:p w14:paraId="6FC7A41A" w14:textId="4077CB35" w:rsidR="00BB2187" w:rsidRPr="00BB2187" w:rsidRDefault="00BB2187" w:rsidP="00BB2187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BB218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Goulburn Valley</w:t>
      </w:r>
      <w:r w:rsidRPr="00BB218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 xml:space="preserve"> </w:t>
      </w:r>
      <w:r w:rsidRPr="00BB2187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Water</w:t>
      </w:r>
    </w:p>
    <w:p w14:paraId="77D84FFB" w14:textId="72A0B57C" w:rsidR="00BB2187" w:rsidRDefault="00BB2187" w:rsidP="00BB2187">
      <w:pPr>
        <w:spacing w:after="120" w:line="240" w:lineRule="auto"/>
      </w:pPr>
      <w:r>
        <w:t>Dunyak Moira was developed in partnership with</w:t>
      </w:r>
      <w:r>
        <w:t xml:space="preserve"> </w:t>
      </w:r>
      <w:r>
        <w:t>the Burnanga Indigenous Fishing Club and Goulburn</w:t>
      </w:r>
      <w:r>
        <w:t xml:space="preserve"> </w:t>
      </w:r>
      <w:r>
        <w:t>Valley Water, to transform unused water storage</w:t>
      </w:r>
      <w:r>
        <w:t xml:space="preserve"> </w:t>
      </w:r>
      <w:r>
        <w:t>reservoirs at the Merrigum Water Treatment Plant</w:t>
      </w:r>
      <w:r>
        <w:t xml:space="preserve"> </w:t>
      </w:r>
      <w:r>
        <w:t>into outdoor spaces for fishing and recreation.</w:t>
      </w:r>
    </w:p>
    <w:p w14:paraId="72AF7CFD" w14:textId="00A802E7" w:rsidR="00BB2187" w:rsidRDefault="00BB2187" w:rsidP="00BB2187">
      <w:pPr>
        <w:spacing w:after="120" w:line="240" w:lineRule="auto"/>
      </w:pPr>
      <w:r>
        <w:t>The site’s 12.5 megalitre and 50 megalitre reservoirs,</w:t>
      </w:r>
      <w:r w:rsidR="00C74637">
        <w:t xml:space="preserve"> </w:t>
      </w:r>
      <w:r>
        <w:t>which had remained empty for 20 years after the</w:t>
      </w:r>
      <w:r w:rsidR="00C74637">
        <w:t xml:space="preserve"> </w:t>
      </w:r>
      <w:r>
        <w:t>water supply system was changed to a piped system</w:t>
      </w:r>
      <w:r w:rsidR="00C74637">
        <w:t xml:space="preserve"> </w:t>
      </w:r>
      <w:r>
        <w:t>from the nearby Kyabram Water Treatment Plant,</w:t>
      </w:r>
      <w:r w:rsidR="00FC30F2">
        <w:t xml:space="preserve"> </w:t>
      </w:r>
      <w:r>
        <w:t>were refilled in 2022 creating a water refuge for ducks</w:t>
      </w:r>
      <w:r w:rsidR="00FC30F2">
        <w:t xml:space="preserve"> </w:t>
      </w:r>
      <w:r>
        <w:t>and other wildlife. The reservoirs were also stocked</w:t>
      </w:r>
      <w:r w:rsidR="00FC30F2">
        <w:t xml:space="preserve"> </w:t>
      </w:r>
      <w:r>
        <w:t>with about 100 large native fish, including Murray cod</w:t>
      </w:r>
      <w:r w:rsidR="00FC30F2">
        <w:t xml:space="preserve"> </w:t>
      </w:r>
      <w:r>
        <w:t>and golden perch, relocated from local channels and</w:t>
      </w:r>
      <w:r w:rsidR="00FC30F2">
        <w:t xml:space="preserve"> </w:t>
      </w:r>
      <w:r>
        <w:t>lakes. Dunyak Moira, meaning fishing lake in Yorta</w:t>
      </w:r>
      <w:r w:rsidR="00FC30F2">
        <w:t xml:space="preserve"> </w:t>
      </w:r>
      <w:r>
        <w:t>Yorta language, is a catch-and-release facility to help</w:t>
      </w:r>
      <w:r w:rsidR="00FC30F2">
        <w:t xml:space="preserve"> </w:t>
      </w:r>
      <w:r>
        <w:t>protect native fish.</w:t>
      </w:r>
    </w:p>
    <w:p w14:paraId="5BBE350A" w14:textId="1AC7DC0A" w:rsidR="00BB2187" w:rsidRDefault="00BB2187" w:rsidP="00BB2187">
      <w:pPr>
        <w:spacing w:after="120" w:line="240" w:lineRule="auto"/>
      </w:pPr>
      <w:r>
        <w:t>As part of the project, the site was transformed into</w:t>
      </w:r>
      <w:r w:rsidR="00FC30F2">
        <w:t xml:space="preserve"> </w:t>
      </w:r>
      <w:r>
        <w:t>a community space with multiple fishing pontoons</w:t>
      </w:r>
      <w:r w:rsidR="00FC30F2">
        <w:t xml:space="preserve"> </w:t>
      </w:r>
      <w:r>
        <w:t>made from recyclable materials, seating and</w:t>
      </w:r>
      <w:r w:rsidR="00FC30F2">
        <w:t xml:space="preserve"> </w:t>
      </w:r>
      <w:r>
        <w:t>carparking areas, as well as duck nesting boxes and</w:t>
      </w:r>
      <w:r w:rsidR="00FC30F2">
        <w:t xml:space="preserve"> </w:t>
      </w:r>
      <w:r>
        <w:t>the planting of new trees, shrubs and aquatic plants.</w:t>
      </w:r>
    </w:p>
    <w:p w14:paraId="5627F8AB" w14:textId="77777777" w:rsidR="000D0D78" w:rsidRDefault="000D0D78" w:rsidP="00BB2187">
      <w:pPr>
        <w:spacing w:after="120" w:line="240" w:lineRule="auto"/>
      </w:pPr>
    </w:p>
    <w:p w14:paraId="5ED78DD0" w14:textId="004B399E" w:rsidR="000D0D78" w:rsidRPr="000D0D78" w:rsidRDefault="000D0D78" w:rsidP="000D0D78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0D0D78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Coliban Water</w:t>
      </w:r>
    </w:p>
    <w:p w14:paraId="28D58388" w14:textId="019423A9" w:rsidR="000D0D78" w:rsidRDefault="000D0D78" w:rsidP="000D0D78">
      <w:pPr>
        <w:spacing w:after="120" w:line="240" w:lineRule="auto"/>
      </w:pPr>
      <w:r>
        <w:t>Barkers Creek Reservoir in Harcourt North opened</w:t>
      </w:r>
      <w:r>
        <w:t xml:space="preserve"> </w:t>
      </w:r>
      <w:r>
        <w:t>in 1868 to service local orchards and farms and</w:t>
      </w:r>
      <w:r w:rsidR="00CE430A">
        <w:t xml:space="preserve"> </w:t>
      </w:r>
      <w:r>
        <w:t>continues to provide rural irrigation to the local area.</w:t>
      </w:r>
      <w:r>
        <w:t xml:space="preserve"> </w:t>
      </w:r>
      <w:r>
        <w:t>The reservoir is a popular place to visit for fishing,</w:t>
      </w:r>
      <w:r>
        <w:t xml:space="preserve"> </w:t>
      </w:r>
      <w:r>
        <w:t>boating, walking, bird watching, canoeing, kayaking</w:t>
      </w:r>
      <w:r>
        <w:t xml:space="preserve"> </w:t>
      </w:r>
      <w:r>
        <w:t>and picnicking. Recent works carried out at the</w:t>
      </w:r>
      <w:r>
        <w:t xml:space="preserve"> </w:t>
      </w:r>
      <w:r>
        <w:t>reservoir include the installation of new stairway over</w:t>
      </w:r>
      <w:r>
        <w:t xml:space="preserve"> </w:t>
      </w:r>
      <w:r>
        <w:t>the dam embankment from the car park. The existing</w:t>
      </w:r>
      <w:r>
        <w:t xml:space="preserve"> </w:t>
      </w:r>
      <w:r>
        <w:t>timber staircase was removed and replaced, which</w:t>
      </w:r>
      <w:r>
        <w:t xml:space="preserve"> </w:t>
      </w:r>
      <w:r>
        <w:t>has improved safety and accessibility to the reservoir.</w:t>
      </w:r>
      <w:r w:rsidR="00CE430A">
        <w:t xml:space="preserve"> </w:t>
      </w:r>
      <w:r>
        <w:t>New signage has also been installed, which includes</w:t>
      </w:r>
      <w:r w:rsidR="00CE430A">
        <w:t xml:space="preserve"> </w:t>
      </w:r>
      <w:r>
        <w:t>a map of the reservoir.</w:t>
      </w:r>
    </w:p>
    <w:p w14:paraId="559B7F17" w14:textId="77777777" w:rsidR="00CE430A" w:rsidRDefault="00CE430A" w:rsidP="000D0D78">
      <w:pPr>
        <w:spacing w:after="120" w:line="240" w:lineRule="auto"/>
      </w:pPr>
    </w:p>
    <w:p w14:paraId="1F095F69" w14:textId="1BE2CA1B" w:rsidR="00CE430A" w:rsidRPr="00CE430A" w:rsidRDefault="00CE430A" w:rsidP="00CE430A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CE430A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Southern Coliban Water Rural Water</w:t>
      </w:r>
    </w:p>
    <w:p w14:paraId="7643E47E" w14:textId="0BBDC4EE" w:rsidR="00CE430A" w:rsidRDefault="00CE430A" w:rsidP="00CE430A">
      <w:pPr>
        <w:spacing w:after="120" w:line="240" w:lineRule="auto"/>
      </w:pPr>
      <w:r>
        <w:t>In 2023, Southern Rural Water completed a $750,000</w:t>
      </w:r>
      <w:r>
        <w:t xml:space="preserve"> </w:t>
      </w:r>
      <w:r>
        <w:t>project to rehabilitate Cowwarr Weir Recreation Area</w:t>
      </w:r>
      <w:r>
        <w:t xml:space="preserve"> </w:t>
      </w:r>
      <w:r>
        <w:t>after the June 2021 flood. The flood saw flows</w:t>
      </w:r>
      <w:r>
        <w:t xml:space="preserve"> </w:t>
      </w:r>
      <w:r>
        <w:t>reaching around 80,000 ML/d causing widespread</w:t>
      </w:r>
      <w:r>
        <w:t xml:space="preserve"> </w:t>
      </w:r>
      <w:r>
        <w:t>damage to the site. The Victorian Government</w:t>
      </w:r>
      <w:r>
        <w:t xml:space="preserve"> </w:t>
      </w:r>
      <w:r>
        <w:t>funded repairs to the weir structure, desilted the weir</w:t>
      </w:r>
      <w:r>
        <w:t xml:space="preserve"> </w:t>
      </w:r>
      <w:r>
        <w:t>pool, cleared debris from the park, repairs to the road</w:t>
      </w:r>
      <w:r>
        <w:t xml:space="preserve"> </w:t>
      </w:r>
      <w:r>
        <w:t>and fences and included the provision of new</w:t>
      </w:r>
      <w:r>
        <w:t xml:space="preserve"> </w:t>
      </w:r>
      <w:r>
        <w:t>barbecues and picnic tables. The park is now looking</w:t>
      </w:r>
      <w:r>
        <w:t xml:space="preserve"> </w:t>
      </w:r>
      <w:r>
        <w:t>better than ever and being enjoyed by the many</w:t>
      </w:r>
      <w:r>
        <w:t xml:space="preserve"> </w:t>
      </w:r>
      <w:r>
        <w:t>visitors.</w:t>
      </w:r>
    </w:p>
    <w:p w14:paraId="0A389AA2" w14:textId="77777777" w:rsidR="00CE430A" w:rsidRDefault="00CE430A">
      <w:r>
        <w:br w:type="page"/>
      </w:r>
    </w:p>
    <w:p w14:paraId="3C75BC18" w14:textId="4A6A6D59" w:rsidR="00CE430A" w:rsidRPr="007440D4" w:rsidRDefault="007440D4" w:rsidP="007440D4">
      <w:pPr>
        <w:pStyle w:val="Heading2"/>
        <w:tabs>
          <w:tab w:val="left" w:pos="1418"/>
          <w:tab w:val="left" w:pos="1701"/>
          <w:tab w:val="left" w:pos="1985"/>
        </w:tabs>
        <w:spacing w:before="0" w:after="120" w:line="240" w:lineRule="auto"/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</w:pPr>
      <w:r w:rsidRPr="007440D4">
        <w:rPr>
          <w:rFonts w:ascii="Arial" w:eastAsia="Times New Roman" w:hAnsi="Arial" w:cs="Arial"/>
          <w:b/>
          <w:bCs/>
          <w:color w:val="auto"/>
          <w:kern w:val="20"/>
          <w:sz w:val="22"/>
          <w:szCs w:val="22"/>
          <w:lang w:eastAsia="en-AU"/>
        </w:rPr>
        <w:t>Where to next?</w:t>
      </w:r>
    </w:p>
    <w:p w14:paraId="4E6CE622" w14:textId="22E219E9" w:rsidR="007440D4" w:rsidRDefault="007440D4" w:rsidP="007440D4">
      <w:pPr>
        <w:spacing w:after="120" w:line="240" w:lineRule="auto"/>
      </w:pPr>
      <w:r>
        <w:t>The Victorian Government will continue to</w:t>
      </w:r>
      <w:r>
        <w:t xml:space="preserve"> </w:t>
      </w:r>
      <w:r>
        <w:t>work with water corporations and catchment</w:t>
      </w:r>
      <w:r w:rsidR="003F35BE">
        <w:t xml:space="preserve"> </w:t>
      </w:r>
      <w:r>
        <w:t>management authorities to ensure social</w:t>
      </w:r>
      <w:r>
        <w:t xml:space="preserve"> </w:t>
      </w:r>
      <w:r>
        <w:t>and recreational values of water and</w:t>
      </w:r>
      <w:r w:rsidR="003F35BE">
        <w:t xml:space="preserve"> </w:t>
      </w:r>
      <w:r>
        <w:t>waterway planning are included as business</w:t>
      </w:r>
      <w:r w:rsidR="003F35BE">
        <w:t>-</w:t>
      </w:r>
      <w:r>
        <w:t>as-usual practice.</w:t>
      </w:r>
    </w:p>
    <w:p w14:paraId="2B437D33" w14:textId="6BFE3494" w:rsidR="007440D4" w:rsidRDefault="007440D4" w:rsidP="007440D4">
      <w:pPr>
        <w:spacing w:after="120" w:line="240" w:lineRule="auto"/>
      </w:pPr>
      <w:r>
        <w:t>Working together with the water sector and local</w:t>
      </w:r>
      <w:r w:rsidR="003F35BE">
        <w:t xml:space="preserve"> </w:t>
      </w:r>
      <w:r>
        <w:t>communities, we will continue to support</w:t>
      </w:r>
      <w:r w:rsidR="003F35BE">
        <w:t xml:space="preserve"> </w:t>
      </w:r>
      <w:r>
        <w:t>projects that create and enhance opportunities</w:t>
      </w:r>
      <w:r w:rsidR="003F35BE">
        <w:t xml:space="preserve"> </w:t>
      </w:r>
      <w:r>
        <w:t>for recreational activities on and around our</w:t>
      </w:r>
      <w:r w:rsidR="003F35BE">
        <w:t xml:space="preserve"> </w:t>
      </w:r>
      <w:r>
        <w:t>waterways. Victoria’s dams, lakes, wetlands,</w:t>
      </w:r>
      <w:r w:rsidR="003F35BE">
        <w:t xml:space="preserve"> </w:t>
      </w:r>
      <w:r>
        <w:t>rivers and streams provide bountiful</w:t>
      </w:r>
      <w:r w:rsidR="003F35BE">
        <w:t xml:space="preserve"> </w:t>
      </w:r>
      <w:r>
        <w:t>recreational opportunities to Victorians, and</w:t>
      </w:r>
      <w:r w:rsidR="003F35BE">
        <w:t xml:space="preserve"> </w:t>
      </w:r>
      <w:r>
        <w:t>the health, social and economic benefits of</w:t>
      </w:r>
      <w:r w:rsidR="003F35BE">
        <w:t xml:space="preserve"> </w:t>
      </w:r>
      <w:r>
        <w:t>recreation are significant, and highly valued</w:t>
      </w:r>
      <w:r w:rsidR="003F35BE">
        <w:t xml:space="preserve"> </w:t>
      </w:r>
      <w:r>
        <w:t>by the community. We look forward to seeing</w:t>
      </w:r>
      <w:r w:rsidR="003F35BE">
        <w:t xml:space="preserve"> </w:t>
      </w:r>
      <w:r>
        <w:t>what we can collectively achieve over the next</w:t>
      </w:r>
      <w:r w:rsidR="003F35BE">
        <w:t xml:space="preserve"> </w:t>
      </w:r>
      <w:r>
        <w:t>four years.</w:t>
      </w:r>
    </w:p>
    <w:sectPr w:rsidR="007440D4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6EDC" w14:textId="77777777" w:rsidR="009F60D4" w:rsidRDefault="009F60D4" w:rsidP="009F60D4">
      <w:pPr>
        <w:spacing w:after="0" w:line="240" w:lineRule="auto"/>
      </w:pPr>
      <w:r>
        <w:separator/>
      </w:r>
    </w:p>
  </w:endnote>
  <w:endnote w:type="continuationSeparator" w:id="0">
    <w:p w14:paraId="5ED13875" w14:textId="77777777" w:rsidR="009F60D4" w:rsidRDefault="009F60D4" w:rsidP="009F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2004" w14:textId="644F8E89" w:rsidR="009F60D4" w:rsidRDefault="009F6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1C12E2" wp14:editId="0CCA5C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505251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0FB75" w14:textId="10FB7360" w:rsidR="009F60D4" w:rsidRPr="009F60D4" w:rsidRDefault="009F60D4" w:rsidP="009F60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F6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C12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D40FB75" w14:textId="10FB7360" w:rsidR="009F60D4" w:rsidRPr="009F60D4" w:rsidRDefault="009F60D4" w:rsidP="009F60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F60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D63C" w14:textId="6EE717BA" w:rsidR="009F60D4" w:rsidRDefault="009F60D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86360E" wp14:editId="496870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330539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154B2" w14:textId="0BBAF41A" w:rsidR="009F60D4" w:rsidRPr="009F60D4" w:rsidRDefault="009F60D4" w:rsidP="009F60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F6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636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A2154B2" w14:textId="0BBAF41A" w:rsidR="009F60D4" w:rsidRPr="009F60D4" w:rsidRDefault="009F60D4" w:rsidP="009F60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F60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46772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4F9F7DC" w14:textId="0CD526C3" w:rsidR="009F60D4" w:rsidRDefault="009F60D4" w:rsidP="009F60D4">
    <w:pPr>
      <w:pStyle w:val="Footer"/>
      <w:tabs>
        <w:tab w:val="clear" w:pos="4513"/>
        <w:tab w:val="clear" w:pos="9026"/>
        <w:tab w:val="left" w:pos="360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F5F7" w14:textId="0112B38A" w:rsidR="009F60D4" w:rsidRDefault="009F60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E58CC" wp14:editId="39A95F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813160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A9FE4" w14:textId="45C4D814" w:rsidR="009F60D4" w:rsidRPr="009F60D4" w:rsidRDefault="009F60D4" w:rsidP="009F60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F60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E58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ACgIAABUEAAAOAAAAZHJzL2Uyb0RvYy54bWysU01v2zAMvQ/YfxB0X2x3SNEacYqsRYYB&#10;QVsgHXpWZCk2YIkCpcTOfv0oxW62bqdhF5kmKX6897S4G0zHjgp9C7bixSznTFkJdWv3Ff/+sv50&#10;w5kPwtaiA6sqflKe3y0/flj0rlRX0EBXK2RUxPqydxVvQnBllnnZKCP8DJyyFNSARgT6xX1Wo+ip&#10;uumyqzy/znrA2iFI5T15H85Bvkz1tVYyPGntVWBdxWm2kE5M5y6e2XIhyj0K17RyHEP8wxRGtJaa&#10;vpV6EEGwA7Z/lDKtRPCgw0yCyUDrVqq0A21T5O+22TbCqbQLgePdG0z+/5WVj8ete0YWhi8wEIER&#10;kN750pMz7jNoNPFLkzKKE4SnN9jUEJgk53xe3BRzziSFPt8WxXWCNbtcdujDVwWGRaPiSKwksMRx&#10;4wM1pNQpJfaysG67LjHT2d8clBg92WXCaIVhN4xj76A+0TYIZ6K9k+uWem6ED88CiVlagNQanujQ&#10;HfQVh9HirAH88Td/zCfAKcpZT0qpuCUpc9Z9s0REFNVk4GTsklHc5vOc4vZg7oH0V9BTcDKZ5MXQ&#10;TaZGMK+k41VsRCFhJbWr+G4y78NZsvQOpFqtUhLpx4mwsVsnY+mIUwTxZXgV6EakA1H0CJOMRPkO&#10;8HNuvOnd6hAI9sRGxPQM5Ag1aS+RNL6TKO5f/1PW5TUvfwIAAP//AwBQSwMEFAAGAAgAAAAhAMuj&#10;jhDaAAAAAwEAAA8AAABkcnMvZG93bnJldi54bWxMj0FrwkAQhe8F/8MyQm91o9Jg00xEBE+WgtpL&#10;b+vumESzsyG70fjvu+2lXgYe7/HeN/lysI24UudrxwjTSQKCWDtTc4nwddi8LED4oNioxjEh3MnD&#10;shg95Soz7sY7uu5DKWIJ+0whVCG0mZReV2SVn7iWOHon11kVouxKaTp1i+W2kbMkSaVVNceFSrW0&#10;rkhf9r1FeN2Fj/6TD/PvYXY/b9u1np+2GvF5PKzeQQQawn8YfvEjOhSR6eh6Nl40CPGR8Hejt0jf&#10;QBwR0mkKssjlI3vxAwAA//8DAFBLAQItABQABgAIAAAAIQC2gziS/gAAAOEBAAATAAAAAAAAAAAA&#10;AAAAAAAAAABbQ29udGVudF9UeXBlc10ueG1sUEsBAi0AFAAGAAgAAAAhADj9If/WAAAAlAEAAAsA&#10;AAAAAAAAAAAAAAAALwEAAF9yZWxzLy5yZWxzUEsBAi0AFAAGAAgAAAAhANS4gcAKAgAAFQQAAA4A&#10;AAAAAAAAAAAAAAAALgIAAGRycy9lMm9Eb2MueG1sUEsBAi0AFAAGAAgAAAAhAMujjhD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DAA9FE4" w14:textId="45C4D814" w:rsidR="009F60D4" w:rsidRPr="009F60D4" w:rsidRDefault="009F60D4" w:rsidP="009F60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F60D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A015" w14:textId="77777777" w:rsidR="009F60D4" w:rsidRDefault="009F60D4" w:rsidP="009F60D4">
      <w:pPr>
        <w:spacing w:after="0" w:line="240" w:lineRule="auto"/>
      </w:pPr>
      <w:r>
        <w:separator/>
      </w:r>
    </w:p>
  </w:footnote>
  <w:footnote w:type="continuationSeparator" w:id="0">
    <w:p w14:paraId="72B5182B" w14:textId="77777777" w:rsidR="009F60D4" w:rsidRDefault="009F60D4" w:rsidP="009F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5393"/>
    <w:multiLevelType w:val="hybridMultilevel"/>
    <w:tmpl w:val="F4DA1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695"/>
    <w:multiLevelType w:val="hybridMultilevel"/>
    <w:tmpl w:val="E988B0AA"/>
    <w:lvl w:ilvl="0" w:tplc="C58C47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30B1"/>
    <w:multiLevelType w:val="hybridMultilevel"/>
    <w:tmpl w:val="8B6AD1FC"/>
    <w:lvl w:ilvl="0" w:tplc="C58C47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2641">
    <w:abstractNumId w:val="0"/>
  </w:num>
  <w:num w:numId="2" w16cid:durableId="1488471366">
    <w:abstractNumId w:val="2"/>
  </w:num>
  <w:num w:numId="3" w16cid:durableId="123570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D4"/>
    <w:rsid w:val="00003D35"/>
    <w:rsid w:val="00012EDC"/>
    <w:rsid w:val="00034668"/>
    <w:rsid w:val="00077098"/>
    <w:rsid w:val="000C2EF0"/>
    <w:rsid w:val="000D0D78"/>
    <w:rsid w:val="000D78B2"/>
    <w:rsid w:val="00152280"/>
    <w:rsid w:val="001719B5"/>
    <w:rsid w:val="00173B29"/>
    <w:rsid w:val="0021018B"/>
    <w:rsid w:val="00212E19"/>
    <w:rsid w:val="0021676A"/>
    <w:rsid w:val="002D3C0F"/>
    <w:rsid w:val="00332BDE"/>
    <w:rsid w:val="00357AC0"/>
    <w:rsid w:val="00365491"/>
    <w:rsid w:val="00367F10"/>
    <w:rsid w:val="003F35BE"/>
    <w:rsid w:val="003F473F"/>
    <w:rsid w:val="00441B2B"/>
    <w:rsid w:val="00495752"/>
    <w:rsid w:val="005009AA"/>
    <w:rsid w:val="00552A78"/>
    <w:rsid w:val="006056D1"/>
    <w:rsid w:val="00642748"/>
    <w:rsid w:val="00693817"/>
    <w:rsid w:val="006B2239"/>
    <w:rsid w:val="007075A7"/>
    <w:rsid w:val="007440D4"/>
    <w:rsid w:val="007C6595"/>
    <w:rsid w:val="007D0B26"/>
    <w:rsid w:val="008051CC"/>
    <w:rsid w:val="0080618C"/>
    <w:rsid w:val="00813AFE"/>
    <w:rsid w:val="00871CF3"/>
    <w:rsid w:val="008B2D60"/>
    <w:rsid w:val="008D11BC"/>
    <w:rsid w:val="00917F5F"/>
    <w:rsid w:val="009418FC"/>
    <w:rsid w:val="009568BE"/>
    <w:rsid w:val="009F60D4"/>
    <w:rsid w:val="00A42153"/>
    <w:rsid w:val="00A5512E"/>
    <w:rsid w:val="00A65BBE"/>
    <w:rsid w:val="00A7305C"/>
    <w:rsid w:val="00AE24F4"/>
    <w:rsid w:val="00B30746"/>
    <w:rsid w:val="00B340D6"/>
    <w:rsid w:val="00BB2187"/>
    <w:rsid w:val="00BB2CD9"/>
    <w:rsid w:val="00C344C6"/>
    <w:rsid w:val="00C43F50"/>
    <w:rsid w:val="00C74637"/>
    <w:rsid w:val="00CE430A"/>
    <w:rsid w:val="00CF014E"/>
    <w:rsid w:val="00D75D6F"/>
    <w:rsid w:val="00D83968"/>
    <w:rsid w:val="00E24E57"/>
    <w:rsid w:val="00E26C01"/>
    <w:rsid w:val="00E43A4A"/>
    <w:rsid w:val="00E4583E"/>
    <w:rsid w:val="00EB5C18"/>
    <w:rsid w:val="00EF1199"/>
    <w:rsid w:val="00F04772"/>
    <w:rsid w:val="00F16E31"/>
    <w:rsid w:val="00F53747"/>
    <w:rsid w:val="00FC30F2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1C92"/>
  <w15:chartTrackingRefBased/>
  <w15:docId w15:val="{8ADB1874-AD63-4FAF-870C-D12D3036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F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F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0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6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D4"/>
  </w:style>
  <w:style w:type="paragraph" w:styleId="Footer">
    <w:name w:val="footer"/>
    <w:basedOn w:val="Normal"/>
    <w:link w:val="FooterChar"/>
    <w:uiPriority w:val="99"/>
    <w:unhideWhenUsed/>
    <w:rsid w:val="009F6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D4"/>
  </w:style>
  <w:style w:type="character" w:styleId="Hyperlink">
    <w:name w:val="Hyperlink"/>
    <w:basedOn w:val="DefaultParagraphFont"/>
    <w:uiPriority w:val="99"/>
    <w:unhideWhenUsed/>
    <w:rsid w:val="009F6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 Jones (DEECA)</dc:creator>
  <cp:keywords/>
  <dc:description/>
  <cp:lastModifiedBy>Jenny A Jones (DEECA)</cp:lastModifiedBy>
  <cp:revision>69</cp:revision>
  <dcterms:created xsi:type="dcterms:W3CDTF">2025-02-06T01:11:00Z</dcterms:created>
  <dcterms:modified xsi:type="dcterms:W3CDTF">2025-02-06T02:21:00Z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1cb04ccd,14e496f3,25bba306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2025-02-06T01:20:39Z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49da4cf5-5b4e-4471-90b4-ab9a6692dca8</vt:lpwstr>
  </property>
  <property fmtid="{D5CDD505-2E9C-101B-9397-08002B2CF9AE}" pid="11" name="MSIP_Label_4257e2ab-f512-40e2-9c9a-c64247360765_ContentBits">
    <vt:lpwstr>2</vt:lpwstr>
  </property>
</Properties>
</file>